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042E4" w:rsidRPr="00E47A1E" w:rsidRDefault="005042E4" w:rsidP="005042E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#105-e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5868">
        <w:rPr>
          <w:rFonts w:ascii="Arial" w:hAnsi="Arial" w:cs="Arial" w:hint="eastAsia"/>
          <w:b/>
          <w:bCs/>
          <w:sz w:val="22"/>
        </w:rPr>
        <w:t xml:space="preserve">                                                     </w:t>
      </w:r>
      <w:r w:rsidR="00195868" w:rsidRPr="00195868">
        <w:rPr>
          <w:rFonts w:ascii="Arial" w:hAnsi="Arial" w:cs="Arial"/>
          <w:b/>
          <w:bCs/>
          <w:sz w:val="22"/>
        </w:rPr>
        <w:t>R1-2104497</w:t>
      </w:r>
    </w:p>
    <w:p w:rsidR="005042E4" w:rsidRPr="00E47A1E" w:rsidRDefault="005042E4" w:rsidP="005042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E47A1E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E47A1E">
        <w:rPr>
          <w:rFonts w:ascii="Arial" w:eastAsia="MS Mincho" w:hAnsi="Arial" w:cs="Arial"/>
          <w:b/>
          <w:bCs/>
          <w:sz w:val="22"/>
          <w:lang w:eastAsia="ja-JP"/>
        </w:rPr>
        <w:t>, May 1</w:t>
      </w:r>
      <w:r w:rsidR="005C0C2A">
        <w:rPr>
          <w:rFonts w:ascii="Arial" w:eastAsiaTheme="minorEastAsia" w:hAnsi="Arial" w:cs="Arial" w:hint="eastAsia"/>
          <w:b/>
          <w:bCs/>
          <w:sz w:val="22"/>
        </w:rPr>
        <w:t>9</w:t>
      </w:r>
      <w:r w:rsidRPr="00E47A1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47A1E">
        <w:rPr>
          <w:rFonts w:ascii="Arial" w:eastAsia="MS Mincho" w:hAnsi="Arial" w:cs="Arial"/>
          <w:b/>
          <w:bCs/>
          <w:sz w:val="22"/>
          <w:lang w:eastAsia="ja-JP"/>
        </w:rPr>
        <w:t xml:space="preserve"> – 27</w:t>
      </w:r>
      <w:r w:rsidRPr="00E47A1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47A1E">
        <w:rPr>
          <w:rFonts w:ascii="Arial" w:eastAsia="MS Mincho" w:hAnsi="Arial" w:cs="Arial"/>
          <w:b/>
          <w:bCs/>
          <w:sz w:val="22"/>
          <w:lang w:eastAsia="ja-JP"/>
        </w:rPr>
        <w:t>, 2021</w:t>
      </w:r>
    </w:p>
    <w:p w:rsidR="00C847DE" w:rsidRPr="005C0C2A" w:rsidRDefault="00C847DE" w:rsidP="00C74E31">
      <w:pPr>
        <w:pStyle w:val="ad"/>
        <w:ind w:left="-2"/>
        <w:rPr>
          <w:rFonts w:eastAsiaTheme="minorEastAsia" w:cs="Arial"/>
          <w:sz w:val="22"/>
          <w:szCs w:val="22"/>
          <w:lang w:eastAsia="zh-CN"/>
        </w:rPr>
      </w:pPr>
    </w:p>
    <w:p w:rsidR="00830F4E" w:rsidRPr="00A94E2F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="宋体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Source:</w:t>
      </w:r>
      <w:r w:rsidR="004520D8" w:rsidRPr="00A94E2F">
        <w:rPr>
          <w:rFonts w:eastAsiaTheme="minorEastAsia" w:cs="Arial"/>
          <w:sz w:val="22"/>
          <w:szCs w:val="22"/>
          <w:lang w:eastAsia="zh-CN"/>
        </w:rPr>
        <w:t xml:space="preserve">                </w:t>
      </w:r>
      <w:r w:rsidRPr="00A94E2F">
        <w:rPr>
          <w:rFonts w:eastAsia="宋体" w:cs="Arial"/>
          <w:sz w:val="22"/>
          <w:szCs w:val="22"/>
          <w:lang w:eastAsia="zh-CN"/>
        </w:rPr>
        <w:t>CATT</w:t>
      </w:r>
    </w:p>
    <w:p w:rsidR="00830F4E" w:rsidRPr="00A94E2F" w:rsidRDefault="00830F4E" w:rsidP="000E2B46">
      <w:pPr>
        <w:pStyle w:val="ad"/>
        <w:tabs>
          <w:tab w:val="clear" w:pos="4536"/>
          <w:tab w:val="left" w:pos="1800"/>
        </w:tabs>
        <w:ind w:left="1798" w:hanging="1800"/>
        <w:rPr>
          <w:rFonts w:eastAsiaTheme="minorEastAsia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Title:</w:t>
      </w:r>
      <w:bookmarkStart w:id="0" w:name="Title"/>
      <w:bookmarkEnd w:id="0"/>
      <w:r w:rsidRPr="00A94E2F">
        <w:rPr>
          <w:rFonts w:cs="Arial"/>
          <w:sz w:val="22"/>
          <w:szCs w:val="22"/>
        </w:rPr>
        <w:tab/>
      </w:r>
      <w:r w:rsidR="000E2B46" w:rsidRPr="00A94E2F">
        <w:rPr>
          <w:rFonts w:eastAsiaTheme="minorEastAsia" w:cs="Arial"/>
          <w:sz w:val="22"/>
          <w:szCs w:val="22"/>
          <w:lang w:eastAsia="zh-CN"/>
        </w:rPr>
        <w:tab/>
      </w:r>
      <w:r w:rsidR="00197AA2" w:rsidRPr="00A94E2F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0E2B46" w:rsidRPr="00A94E2F">
        <w:rPr>
          <w:rFonts w:eastAsiaTheme="minorEastAsia" w:cs="Arial"/>
          <w:sz w:val="22"/>
          <w:szCs w:val="22"/>
          <w:lang w:eastAsia="zh-CN"/>
        </w:rPr>
        <w:t xml:space="preserve">efficient activation and de-activation mechanism for </w:t>
      </w:r>
      <w:proofErr w:type="spellStart"/>
      <w:r w:rsidR="000E2B46" w:rsidRPr="00A94E2F">
        <w:rPr>
          <w:rFonts w:eastAsiaTheme="minorEastAsia" w:cs="Arial"/>
          <w:sz w:val="22"/>
          <w:szCs w:val="22"/>
          <w:lang w:eastAsia="zh-CN"/>
        </w:rPr>
        <w:t>SCell</w:t>
      </w:r>
      <w:proofErr w:type="spellEnd"/>
      <w:r w:rsidR="000E2B46" w:rsidRPr="00A94E2F">
        <w:rPr>
          <w:rFonts w:eastAsiaTheme="minorEastAsia" w:cs="Arial"/>
          <w:sz w:val="22"/>
          <w:szCs w:val="22"/>
          <w:lang w:eastAsia="zh-CN"/>
        </w:rPr>
        <w:t xml:space="preserve"> in NR CA</w:t>
      </w:r>
    </w:p>
    <w:p w:rsidR="00830F4E" w:rsidRPr="00A94E2F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A94E2F">
        <w:rPr>
          <w:rFonts w:cs="Arial"/>
          <w:sz w:val="22"/>
          <w:szCs w:val="22"/>
        </w:rPr>
        <w:tab/>
      </w:r>
      <w:r w:rsidR="00197AA2" w:rsidRPr="00A94E2F">
        <w:rPr>
          <w:rFonts w:eastAsia="宋体" w:cs="Arial"/>
          <w:sz w:val="22"/>
          <w:szCs w:val="22"/>
          <w:lang w:eastAsia="zh-CN"/>
        </w:rPr>
        <w:t>8.</w:t>
      </w:r>
      <w:r w:rsidR="00D02A2F" w:rsidRPr="00A94E2F">
        <w:rPr>
          <w:rFonts w:eastAsia="宋体" w:cs="Arial"/>
          <w:sz w:val="22"/>
          <w:szCs w:val="22"/>
          <w:lang w:eastAsia="zh-CN"/>
        </w:rPr>
        <w:t>13</w:t>
      </w:r>
      <w:r w:rsidR="00842E87" w:rsidRPr="00A94E2F">
        <w:rPr>
          <w:rFonts w:eastAsia="宋体" w:cs="Arial"/>
          <w:sz w:val="22"/>
          <w:szCs w:val="22"/>
          <w:lang w:eastAsia="zh-CN"/>
        </w:rPr>
        <w:t>.</w:t>
      </w:r>
      <w:r w:rsidR="000E2B46" w:rsidRPr="00A94E2F">
        <w:rPr>
          <w:rFonts w:eastAsia="宋体" w:cs="Arial"/>
          <w:sz w:val="22"/>
          <w:szCs w:val="22"/>
          <w:lang w:eastAsia="zh-CN"/>
        </w:rPr>
        <w:t>3</w:t>
      </w:r>
    </w:p>
    <w:p w:rsidR="00830F4E" w:rsidRPr="00A94E2F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A94E2F">
        <w:rPr>
          <w:rFonts w:cs="Arial"/>
          <w:sz w:val="22"/>
          <w:szCs w:val="22"/>
        </w:rPr>
        <w:t>Document for:</w:t>
      </w:r>
      <w:r w:rsidRPr="00A94E2F">
        <w:rPr>
          <w:rFonts w:cs="Arial"/>
          <w:sz w:val="22"/>
          <w:szCs w:val="22"/>
        </w:rPr>
        <w:tab/>
      </w:r>
      <w:bookmarkStart w:id="2" w:name="DocumentFor"/>
      <w:bookmarkEnd w:id="2"/>
      <w:r w:rsidRPr="00A94E2F">
        <w:rPr>
          <w:rFonts w:cs="Arial"/>
          <w:sz w:val="22"/>
          <w:szCs w:val="22"/>
        </w:rPr>
        <w:t>Discussio</w:t>
      </w:r>
      <w:r w:rsidRPr="00A94E2F">
        <w:rPr>
          <w:rFonts w:eastAsia="宋体" w:cs="Arial"/>
          <w:sz w:val="22"/>
          <w:szCs w:val="22"/>
          <w:lang w:eastAsia="zh-CN"/>
        </w:rPr>
        <w:t>n and Decision</w:t>
      </w:r>
    </w:p>
    <w:p w:rsidR="00830F4E" w:rsidRPr="00A94E2F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Arial" w:hAnsi="Arial" w:cs="Arial"/>
        </w:rPr>
      </w:pPr>
    </w:p>
    <w:p w:rsidR="00830F4E" w:rsidRPr="00A94E2F" w:rsidRDefault="00830F4E" w:rsidP="00E9523A">
      <w:pPr>
        <w:pStyle w:val="1"/>
        <w:ind w:left="565"/>
        <w:rPr>
          <w:rFonts w:cs="Arial"/>
        </w:rPr>
      </w:pPr>
      <w:bookmarkStart w:id="3" w:name="_Ref521334010"/>
      <w:r w:rsidRPr="00A94E2F">
        <w:rPr>
          <w:rFonts w:cs="Arial"/>
        </w:rPr>
        <w:t>Introduction</w:t>
      </w:r>
      <w:bookmarkEnd w:id="3"/>
    </w:p>
    <w:p w:rsidR="00A67768" w:rsidRDefault="006148FD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S</w:t>
      </w:r>
      <w:r w:rsidR="002F7915">
        <w:rPr>
          <w:rFonts w:eastAsia="宋体" w:hint="eastAsia"/>
          <w:sz w:val="21"/>
          <w:lang w:eastAsia="zh-CN"/>
        </w:rPr>
        <w:t xml:space="preserve">upport </w:t>
      </w:r>
      <w:r w:rsidR="002F7915">
        <w:rPr>
          <w:rFonts w:eastAsia="宋体"/>
          <w:sz w:val="21"/>
          <w:lang w:eastAsia="zh-CN"/>
        </w:rPr>
        <w:t>efficient</w:t>
      </w:r>
      <w:r w:rsidR="002F7915">
        <w:rPr>
          <w:rFonts w:eastAsia="宋体" w:hint="eastAsia"/>
          <w:sz w:val="21"/>
          <w:lang w:eastAsia="zh-CN"/>
        </w:rPr>
        <w:t xml:space="preserve"> activation/de-activation mechanism for one SCG and </w:t>
      </w:r>
      <w:proofErr w:type="spellStart"/>
      <w:r w:rsidR="002F7915">
        <w:rPr>
          <w:rFonts w:eastAsia="宋体" w:hint="eastAsia"/>
          <w:sz w:val="21"/>
          <w:lang w:eastAsia="zh-CN"/>
        </w:rPr>
        <w:t>SCells</w:t>
      </w:r>
      <w:proofErr w:type="spellEnd"/>
      <w:r w:rsidR="002F7915">
        <w:rPr>
          <w:rFonts w:eastAsia="宋体" w:hint="eastAsia"/>
          <w:sz w:val="21"/>
          <w:lang w:eastAsia="zh-CN"/>
        </w:rPr>
        <w:t xml:space="preserve"> is approved as the objective of further Multi-RAT Dual-Connectivity enhancements</w:t>
      </w:r>
      <w:r w:rsidR="002840C9">
        <w:rPr>
          <w:rFonts w:eastAsia="宋体" w:hint="eastAsia"/>
          <w:sz w:val="21"/>
          <w:lang w:eastAsia="zh-CN"/>
        </w:rPr>
        <w:t xml:space="preserve"> </w:t>
      </w:r>
      <w:r w:rsidR="002840C9">
        <w:rPr>
          <w:rFonts w:eastAsia="宋体"/>
          <w:sz w:val="21"/>
          <w:lang w:eastAsia="zh-CN"/>
        </w:rPr>
        <w:fldChar w:fldCharType="begin"/>
      </w:r>
      <w:r w:rsidR="002840C9">
        <w:rPr>
          <w:rFonts w:eastAsia="宋体"/>
          <w:sz w:val="21"/>
          <w:lang w:eastAsia="zh-CN"/>
        </w:rPr>
        <w:instrText xml:space="preserve"> </w:instrText>
      </w:r>
      <w:r w:rsidR="002840C9">
        <w:rPr>
          <w:rFonts w:eastAsia="宋体" w:hint="eastAsia"/>
          <w:sz w:val="21"/>
          <w:lang w:eastAsia="zh-CN"/>
        </w:rPr>
        <w:instrText>REF _Ref31722791 \r \h</w:instrText>
      </w:r>
      <w:r w:rsidR="002840C9">
        <w:rPr>
          <w:rFonts w:eastAsia="宋体"/>
          <w:sz w:val="21"/>
          <w:lang w:eastAsia="zh-CN"/>
        </w:rPr>
        <w:instrText xml:space="preserve"> </w:instrText>
      </w:r>
      <w:r w:rsidR="002840C9">
        <w:rPr>
          <w:rFonts w:eastAsia="宋体"/>
          <w:sz w:val="21"/>
          <w:lang w:eastAsia="zh-CN"/>
        </w:rPr>
      </w:r>
      <w:r w:rsidR="002840C9">
        <w:rPr>
          <w:rFonts w:eastAsia="宋体"/>
          <w:sz w:val="21"/>
          <w:lang w:eastAsia="zh-CN"/>
        </w:rPr>
        <w:fldChar w:fldCharType="separate"/>
      </w:r>
      <w:r w:rsidR="002840C9">
        <w:rPr>
          <w:rFonts w:eastAsia="宋体"/>
          <w:sz w:val="21"/>
          <w:lang w:eastAsia="zh-CN"/>
        </w:rPr>
        <w:t>[1]</w:t>
      </w:r>
      <w:r w:rsidR="002840C9">
        <w:rPr>
          <w:rFonts w:eastAsia="宋体"/>
          <w:sz w:val="21"/>
          <w:lang w:eastAsia="zh-CN"/>
        </w:rPr>
        <w:fldChar w:fldCharType="end"/>
      </w:r>
      <w:r w:rsidR="00832726">
        <w:rPr>
          <w:rFonts w:eastAsia="宋体" w:hint="eastAsia"/>
          <w:sz w:val="21"/>
          <w:lang w:eastAsia="zh-CN"/>
        </w:rPr>
        <w:t>.</w:t>
      </w:r>
      <w:r w:rsidR="002F7915">
        <w:rPr>
          <w:rFonts w:eastAsia="宋体" w:hint="eastAsia"/>
          <w:sz w:val="21"/>
          <w:lang w:eastAsia="zh-CN"/>
        </w:rPr>
        <w:t xml:space="preserve"> </w:t>
      </w:r>
      <w:r w:rsidR="00A67768">
        <w:rPr>
          <w:rFonts w:eastAsia="宋体" w:hint="eastAsia"/>
          <w:sz w:val="21"/>
          <w:lang w:eastAsia="zh-CN"/>
        </w:rPr>
        <w:t>During</w:t>
      </w:r>
      <w:r w:rsidR="00591291">
        <w:rPr>
          <w:rFonts w:eastAsia="宋体" w:hint="eastAsia"/>
          <w:sz w:val="21"/>
          <w:lang w:eastAsia="zh-CN"/>
        </w:rPr>
        <w:t xml:space="preserve"> the </w:t>
      </w:r>
      <w:r w:rsidR="009F2521">
        <w:rPr>
          <w:rFonts w:eastAsia="宋体" w:hint="eastAsia"/>
          <w:sz w:val="21"/>
          <w:lang w:eastAsia="zh-CN"/>
        </w:rPr>
        <w:t>previous</w:t>
      </w:r>
      <w:r w:rsidR="00591291">
        <w:rPr>
          <w:rFonts w:eastAsia="宋体" w:hint="eastAsia"/>
          <w:sz w:val="21"/>
          <w:lang w:eastAsia="zh-CN"/>
        </w:rPr>
        <w:t xml:space="preserve"> RAN1 meeting</w:t>
      </w:r>
      <w:r w:rsidR="009F2521">
        <w:rPr>
          <w:rFonts w:eastAsia="宋体" w:hint="eastAsia"/>
          <w:sz w:val="21"/>
          <w:lang w:eastAsia="zh-CN"/>
        </w:rPr>
        <w:t>s</w:t>
      </w:r>
      <w:r w:rsidR="00591291">
        <w:rPr>
          <w:rFonts w:eastAsia="宋体" w:hint="eastAsia"/>
          <w:sz w:val="21"/>
          <w:lang w:eastAsia="zh-CN"/>
        </w:rPr>
        <w:t xml:space="preserve">, </w:t>
      </w:r>
      <w:r w:rsidR="00A67768">
        <w:rPr>
          <w:rFonts w:eastAsia="宋体" w:hint="eastAsia"/>
          <w:sz w:val="21"/>
          <w:lang w:eastAsia="zh-CN"/>
        </w:rPr>
        <w:t xml:space="preserve">the design of temporary RS was </w:t>
      </w:r>
      <w:r w:rsidR="00C1435F">
        <w:rPr>
          <w:rFonts w:eastAsia="宋体" w:hint="eastAsia"/>
          <w:sz w:val="21"/>
          <w:lang w:eastAsia="zh-CN"/>
        </w:rPr>
        <w:t xml:space="preserve">further </w:t>
      </w:r>
      <w:r w:rsidR="00A67768">
        <w:rPr>
          <w:rFonts w:eastAsia="宋体" w:hint="eastAsia"/>
          <w:sz w:val="21"/>
          <w:lang w:eastAsia="zh-CN"/>
        </w:rPr>
        <w:t>discussed and the following agreements 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1F3C" w:rsidRPr="00380F36" w:rsidTr="005C1F3C">
        <w:tc>
          <w:tcPr>
            <w:tcW w:w="9288" w:type="dxa"/>
          </w:tcPr>
          <w:p w:rsidR="009F2521" w:rsidRDefault="009F2521" w:rsidP="00453868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</w:p>
          <w:p w:rsidR="00453868" w:rsidRPr="00453868" w:rsidRDefault="00453868" w:rsidP="00453868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453868" w:rsidRPr="00453868" w:rsidRDefault="00453868" w:rsidP="00453868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</w:t>
            </w:r>
            <w:r w:rsidR="009F2521" w:rsidRPr="00453868">
              <w:rPr>
                <w:rFonts w:ascii="Times New Roman" w:hAnsi="Times New Roman" w:cs="Times New Roman"/>
                <w:iCs/>
                <w:szCs w:val="20"/>
              </w:rPr>
              <w:t>c</w:t>
            </w:r>
            <w:r w:rsidRPr="00453868">
              <w:rPr>
                <w:rFonts w:ascii="Times New Roman" w:hAnsi="Times New Roman" w:cs="Times New Roman"/>
                <w:iCs/>
                <w:szCs w:val="20"/>
              </w:rPr>
              <w:t>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</w:t>
            </w:r>
            <w:r w:rsidR="009F2521" w:rsidRPr="00453868">
              <w:rPr>
                <w:rFonts w:ascii="Times New Roman" w:hAnsi="Times New Roman" w:cs="Times New Roman"/>
                <w:iCs/>
                <w:szCs w:val="20"/>
              </w:rPr>
              <w:t>c</w:t>
            </w:r>
            <w:r w:rsidRPr="00453868">
              <w:rPr>
                <w:rFonts w:ascii="Times New Roman" w:hAnsi="Times New Roman" w:cs="Times New Roman"/>
                <w:iCs/>
                <w:szCs w:val="20"/>
              </w:rPr>
              <w:t>ell</w:t>
            </w:r>
            <w:proofErr w:type="spellEnd"/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QCL type</w:t>
            </w:r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FFS: the case of unknown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</w:t>
            </w:r>
            <w:r w:rsidR="009F2521"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c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ell</w:t>
            </w:r>
            <w:proofErr w:type="spellEnd"/>
          </w:p>
          <w:p w:rsidR="00453868" w:rsidRPr="00453868" w:rsidRDefault="00453868" w:rsidP="00F72E14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other QCL source, e.g. the SSB/P-TRS of another active cell</w:t>
            </w:r>
          </w:p>
          <w:p w:rsidR="00453868" w:rsidRPr="00453868" w:rsidRDefault="00453868" w:rsidP="00453868">
            <w:pPr>
              <w:rPr>
                <w:rFonts w:ascii="Times New Roman" w:hAnsi="Times New Roman" w:cs="Times New Roman"/>
                <w:bCs/>
                <w:lang w:eastAsia="x-none"/>
              </w:rPr>
            </w:pPr>
          </w:p>
          <w:p w:rsidR="009F2521" w:rsidRPr="009F2521" w:rsidRDefault="009F2521" w:rsidP="009F2521">
            <w:pPr>
              <w:rPr>
                <w:rFonts w:ascii="Times New Roman" w:eastAsiaTheme="minorEastAsia" w:hAnsi="Times New Roman" w:cs="Times New Roman"/>
                <w:iCs/>
                <w:highlight w:val="green"/>
              </w:rPr>
            </w:pPr>
            <w:r w:rsidRPr="009F2521">
              <w:rPr>
                <w:rFonts w:ascii="Times New Roman" w:eastAsia="Malgun Gothic" w:hAnsi="Times New Roman" w:cs="Times New Roman"/>
                <w:iCs/>
                <w:highlight w:val="green"/>
              </w:rPr>
              <w:t>Agreement</w:t>
            </w:r>
            <w:r>
              <w:rPr>
                <w:rFonts w:ascii="Times New Roman" w:eastAsiaTheme="minorEastAsia" w:hAnsi="Times New Roman" w:cs="Times New Roman" w:hint="eastAsia"/>
                <w:iCs/>
                <w:highlight w:val="green"/>
              </w:rPr>
              <w:t>:</w:t>
            </w:r>
          </w:p>
          <w:p w:rsidR="009F2521" w:rsidRPr="009F2521" w:rsidRDefault="009F2521" w:rsidP="009F2521">
            <w:pPr>
              <w:rPr>
                <w:rFonts w:ascii="Times New Roman" w:hAnsi="Times New Roman" w:cs="Times New Roman"/>
              </w:rPr>
            </w:pPr>
            <w:r w:rsidRPr="009F2521">
              <w:rPr>
                <w:rFonts w:ascii="Times New Roman" w:hAnsi="Times New Roman" w:cs="Times New Roman"/>
              </w:rPr>
              <w:t xml:space="preserve">For efficient activation of </w:t>
            </w:r>
            <w:proofErr w:type="spellStart"/>
            <w:r w:rsidRPr="009F2521">
              <w:rPr>
                <w:rFonts w:ascii="Times New Roman" w:hAnsi="Times New Roman" w:cs="Times New Roman"/>
              </w:rPr>
              <w:t>SCells</w:t>
            </w:r>
            <w:proofErr w:type="spellEnd"/>
          </w:p>
          <w:p w:rsidR="009F2521" w:rsidRPr="009F2521" w:rsidRDefault="009F2521" w:rsidP="009F2521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hAnsi="Times New Roman" w:cs="Times New Roman"/>
              </w:rPr>
            </w:pPr>
            <w:r w:rsidRPr="009F2521">
              <w:rPr>
                <w:rFonts w:ascii="Times New Roman" w:hAnsi="Times New Roman" w:cs="Times New Roman"/>
              </w:rPr>
              <w:t xml:space="preserve">Option 1a: MAC CE(s) contained in a single PDSCH to trigger both </w:t>
            </w:r>
            <w:proofErr w:type="spellStart"/>
            <w:r w:rsidRPr="009F2521">
              <w:rPr>
                <w:rFonts w:ascii="Times New Roman" w:hAnsi="Times New Roman" w:cs="Times New Roman"/>
              </w:rPr>
              <w:t>SCell</w:t>
            </w:r>
            <w:proofErr w:type="spellEnd"/>
            <w:r w:rsidRPr="009F2521">
              <w:rPr>
                <w:rFonts w:ascii="Times New Roman" w:hAnsi="Times New Roman" w:cs="Times New Roman"/>
              </w:rPr>
              <w:t xml:space="preserve"> activation and corresponding temporary RS(s)</w:t>
            </w:r>
          </w:p>
          <w:p w:rsidR="009F2521" w:rsidRPr="009F2521" w:rsidRDefault="009F2521" w:rsidP="009F2521">
            <w:pPr>
              <w:numPr>
                <w:ilvl w:val="1"/>
                <w:numId w:val="5"/>
              </w:numPr>
              <w:autoSpaceDE w:val="0"/>
              <w:autoSpaceDN w:val="0"/>
              <w:snapToGrid w:val="0"/>
              <w:ind w:left="1080"/>
              <w:rPr>
                <w:rFonts w:ascii="Times New Roman" w:hAnsi="Times New Roman" w:cs="Times New Roman"/>
              </w:rPr>
            </w:pPr>
            <w:r w:rsidRPr="009F2521">
              <w:rPr>
                <w:rFonts w:ascii="Times New Roman" w:hAnsi="Times New Roman" w:cs="Times New Roman"/>
              </w:rPr>
              <w:t>Details FFS including timeline design for receiving temporary RS</w:t>
            </w:r>
          </w:p>
          <w:p w:rsidR="009F2521" w:rsidRPr="009F2521" w:rsidRDefault="009F2521" w:rsidP="009F2521">
            <w:pPr>
              <w:rPr>
                <w:rFonts w:ascii="Times New Roman" w:hAnsi="Times New Roman" w:cs="Times New Roman"/>
              </w:rPr>
            </w:pPr>
            <w:r w:rsidRPr="009F2521">
              <w:rPr>
                <w:rFonts w:ascii="Times New Roman" w:hAnsi="Times New Roman" w:cs="Times New Roman"/>
              </w:rPr>
              <w:t>Note: Separate from the support of Option 1a, it is up to RAN4 whether or not to consider an activation time enhancement for Option 2 without requiring further RAN1 work</w:t>
            </w:r>
          </w:p>
          <w:p w:rsidR="009F2521" w:rsidRPr="009F2521" w:rsidRDefault="009F2521" w:rsidP="009F2521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hAnsi="Times New Roman" w:cs="Times New Roman"/>
              </w:rPr>
            </w:pPr>
            <w:r w:rsidRPr="009F2521">
              <w:rPr>
                <w:rFonts w:ascii="Times New Roman" w:hAnsi="Times New Roman" w:cs="Times New Roman"/>
              </w:rPr>
              <w:t xml:space="preserve">Option 2: A Rel-15/16 </w:t>
            </w:r>
            <w:proofErr w:type="spellStart"/>
            <w:r w:rsidRPr="009F2521">
              <w:rPr>
                <w:rFonts w:ascii="Times New Roman" w:hAnsi="Times New Roman" w:cs="Times New Roman"/>
              </w:rPr>
              <w:t>SCell</w:t>
            </w:r>
            <w:proofErr w:type="spellEnd"/>
            <w:r w:rsidRPr="009F2521">
              <w:rPr>
                <w:rFonts w:ascii="Times New Roman" w:hAnsi="Times New Roman" w:cs="Times New Roman"/>
              </w:rPr>
              <w:t xml:space="preserve"> activation MAC-CE to trigger </w:t>
            </w:r>
            <w:proofErr w:type="spellStart"/>
            <w:r w:rsidRPr="009F2521">
              <w:rPr>
                <w:rFonts w:ascii="Times New Roman" w:hAnsi="Times New Roman" w:cs="Times New Roman"/>
              </w:rPr>
              <w:t>SCell</w:t>
            </w:r>
            <w:proofErr w:type="spellEnd"/>
            <w:r w:rsidRPr="009F2521">
              <w:rPr>
                <w:rFonts w:ascii="Times New Roman" w:hAnsi="Times New Roman" w:cs="Times New Roman"/>
              </w:rPr>
              <w:t xml:space="preserve"> activation and a Rel-15/16 DCI to trigger corresponding Rel-15/16 A-TRS(s)</w:t>
            </w:r>
          </w:p>
          <w:p w:rsidR="005C1F3C" w:rsidRPr="00453868" w:rsidRDefault="00453868" w:rsidP="009F2521">
            <w:pPr>
              <w:autoSpaceDE w:val="0"/>
              <w:autoSpaceDN w:val="0"/>
              <w:snapToGrid w:val="0"/>
              <w:rPr>
                <w:rFonts w:ascii="Times New Roman" w:hAnsi="Times New Roman" w:cs="Times New Roman"/>
                <w:lang w:eastAsia="x-none"/>
              </w:rPr>
            </w:pPr>
            <w:r w:rsidRPr="00453868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</w:p>
        </w:tc>
      </w:tr>
    </w:tbl>
    <w:p w:rsidR="00860001" w:rsidRDefault="00860001" w:rsidP="00A113FD">
      <w:pPr>
        <w:pStyle w:val="a0"/>
        <w:rPr>
          <w:rFonts w:eastAsia="宋体"/>
          <w:sz w:val="21"/>
          <w:lang w:eastAsia="zh-CN"/>
        </w:rPr>
      </w:pPr>
    </w:p>
    <w:p w:rsidR="00832726" w:rsidRPr="00832726" w:rsidRDefault="002F7915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 xml:space="preserve">In this contribution, we </w:t>
      </w:r>
      <w:r w:rsidR="00860001">
        <w:rPr>
          <w:rFonts w:eastAsia="宋体" w:hint="eastAsia"/>
          <w:sz w:val="21"/>
          <w:lang w:eastAsia="zh-CN"/>
        </w:rPr>
        <w:t xml:space="preserve">provide our views on the </w:t>
      </w:r>
      <w:r w:rsidR="00132A70">
        <w:rPr>
          <w:rFonts w:eastAsia="宋体" w:hint="eastAsia"/>
          <w:sz w:val="21"/>
          <w:lang w:eastAsia="zh-CN"/>
        </w:rPr>
        <w:t>design of temporary RS and the corresponding triggering command.</w:t>
      </w:r>
    </w:p>
    <w:p w:rsidR="00A836E5" w:rsidRDefault="00832726" w:rsidP="002B16C0">
      <w:pPr>
        <w:pStyle w:val="1"/>
        <w:rPr>
          <w:rFonts w:cs="Arial"/>
        </w:rPr>
      </w:pPr>
      <w:r w:rsidRPr="00A94E2F">
        <w:rPr>
          <w:rFonts w:cs="Arial"/>
        </w:rPr>
        <w:t>Discussion</w:t>
      </w:r>
    </w:p>
    <w:p w:rsidR="00541EAD" w:rsidRPr="006B5D81" w:rsidRDefault="00541EAD" w:rsidP="00507593">
      <w:pPr>
        <w:pStyle w:val="2"/>
      </w:pPr>
      <w:r>
        <w:rPr>
          <w:rFonts w:eastAsia="宋体" w:hint="eastAsia"/>
          <w:sz w:val="21"/>
        </w:rPr>
        <w:t>Design of temporary RS</w:t>
      </w:r>
    </w:p>
    <w:p w:rsidR="009A5DBB" w:rsidRDefault="00BB4362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 de-activated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can be activated by the MAC CE carried by a PDSCH on an activated serving cell. Generally speaking, the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activation/de-activation </w:t>
      </w:r>
      <w:r w:rsidR="00DD2AB0">
        <w:rPr>
          <w:rFonts w:ascii="Times New Roman" w:hAnsi="Times New Roman" w:hint="eastAsia"/>
          <w:szCs w:val="20"/>
        </w:rPr>
        <w:t>delay</w:t>
      </w:r>
      <w:r>
        <w:rPr>
          <w:rFonts w:ascii="Times New Roman" w:hAnsi="Times New Roman" w:hint="eastAsia"/>
          <w:szCs w:val="20"/>
        </w:rPr>
        <w:t xml:space="preserve"> consists of three components</w:t>
      </w:r>
      <w:r w:rsidR="00171695">
        <w:rPr>
          <w:rFonts w:ascii="Times New Roman" w:hAnsi="Times New Roman" w:hint="eastAsia"/>
          <w:szCs w:val="20"/>
        </w:rPr>
        <w:t>, i.e. T</w:t>
      </w:r>
      <w:r w:rsidR="00171695">
        <w:rPr>
          <w:rFonts w:ascii="Times New Roman" w:hAnsi="Times New Roman" w:hint="eastAsia"/>
          <w:szCs w:val="20"/>
          <w:vertAlign w:val="subscript"/>
        </w:rPr>
        <w:t>HARQ</w:t>
      </w:r>
      <w:r w:rsidR="00171695">
        <w:rPr>
          <w:rFonts w:ascii="Times New Roman" w:hAnsi="Times New Roman" w:hint="eastAsia"/>
          <w:szCs w:val="20"/>
        </w:rPr>
        <w:t xml:space="preserve">,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activation_time</w:t>
      </w:r>
      <w:proofErr w:type="spellEnd"/>
      <w:r w:rsidR="00171695">
        <w:rPr>
          <w:rFonts w:ascii="Times New Roman" w:hAnsi="Times New Roman" w:hint="eastAsia"/>
          <w:szCs w:val="20"/>
        </w:rPr>
        <w:t xml:space="preserve"> and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CSI_Reporting</w:t>
      </w:r>
      <w:proofErr w:type="spellEnd"/>
      <w:r>
        <w:rPr>
          <w:rFonts w:ascii="Times New Roman" w:hAnsi="Times New Roman" w:hint="eastAsia"/>
          <w:szCs w:val="20"/>
        </w:rPr>
        <w:t>, which is defined in TS38.133.</w:t>
      </w:r>
      <w:r w:rsidR="00171695">
        <w:rPr>
          <w:rFonts w:ascii="Times New Roman" w:hAnsi="Times New Roman" w:hint="eastAsia"/>
          <w:szCs w:val="20"/>
        </w:rPr>
        <w:t xml:space="preserve"> </w:t>
      </w:r>
      <w:r w:rsidR="009540A6">
        <w:rPr>
          <w:rFonts w:ascii="Times New Roman" w:hAnsi="Times New Roman" w:hint="eastAsia"/>
          <w:szCs w:val="20"/>
        </w:rPr>
        <w:t xml:space="preserve">One example assuming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measurement cycle is smaller than 160ms and the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is known in FR1 is shown in </w:t>
      </w:r>
      <w:r w:rsidR="0003764B">
        <w:rPr>
          <w:rFonts w:ascii="Times New Roman" w:hAnsi="Times New Roman" w:hint="eastAsia"/>
          <w:szCs w:val="20"/>
        </w:rPr>
        <w:t xml:space="preserve">Figure </w:t>
      </w:r>
      <w:r w:rsidR="009540A6">
        <w:rPr>
          <w:rFonts w:ascii="Times New Roman" w:hAnsi="Times New Roman" w:hint="eastAsia"/>
          <w:szCs w:val="20"/>
        </w:rPr>
        <w:t>1.</w:t>
      </w:r>
    </w:p>
    <w:p w:rsidR="00BB4362" w:rsidRDefault="00F91346" w:rsidP="007A1D8F">
      <w:pPr>
        <w:spacing w:after="120"/>
        <w:jc w:val="center"/>
      </w:pPr>
      <w:r>
        <w:object w:dxaOrig="9229" w:dyaOrig="3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35pt;height:169.25pt" o:ole="">
            <v:imagedata r:id="rId9" o:title=""/>
          </v:shape>
          <o:OLEObject Type="Embed" ProgID="Visio.Drawing.11" ShapeID="_x0000_i1025" DrawAspect="Content" ObjectID="_1682267674" r:id="rId10"/>
        </w:object>
      </w:r>
    </w:p>
    <w:p w:rsidR="009540A6" w:rsidRDefault="009540A6" w:rsidP="007A1D8F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 xml:space="preserve">Figure 1: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delay for a known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in FR1</w:t>
      </w:r>
    </w:p>
    <w:p w:rsidR="009C517C" w:rsidRDefault="00F91346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Considering the latest time point at</w:t>
      </w:r>
      <w:r w:rsidR="00C93523">
        <w:rPr>
          <w:rFonts w:ascii="Times New Roman" w:hAnsi="Times New Roman" w:hint="eastAsia"/>
          <w:szCs w:val="20"/>
        </w:rPr>
        <w:t xml:space="preserve"> which the actions on active cell are applicable</w:t>
      </w:r>
      <w:r>
        <w:rPr>
          <w:rFonts w:ascii="Times New Roman" w:hAnsi="Times New Roman" w:hint="eastAsia"/>
          <w:szCs w:val="20"/>
        </w:rPr>
        <w:t xml:space="preserve"> is a valid CSI reporting is available</w:t>
      </w:r>
      <w:r w:rsidR="00C93523">
        <w:rPr>
          <w:rFonts w:ascii="Times New Roman" w:hAnsi="Times New Roman" w:hint="eastAsia"/>
          <w:szCs w:val="20"/>
        </w:rPr>
        <w:t xml:space="preserve">, temporary RS is needed to speed up the procedure of </w:t>
      </w:r>
      <w:proofErr w:type="spellStart"/>
      <w:r w:rsidR="00C93523">
        <w:rPr>
          <w:rFonts w:ascii="Times New Roman" w:hAnsi="Times New Roman" w:hint="eastAsia"/>
          <w:szCs w:val="20"/>
        </w:rPr>
        <w:t>SCell</w:t>
      </w:r>
      <w:proofErr w:type="spellEnd"/>
      <w:r w:rsidR="00C93523">
        <w:rPr>
          <w:rFonts w:ascii="Times New Roman" w:hAnsi="Times New Roman" w:hint="eastAsia"/>
          <w:szCs w:val="20"/>
        </w:rPr>
        <w:t xml:space="preserve"> activation/de-activation. </w:t>
      </w:r>
      <w:r w:rsidR="00046B7F">
        <w:rPr>
          <w:rFonts w:ascii="Times New Roman" w:hAnsi="Times New Roman" w:hint="eastAsia"/>
          <w:szCs w:val="20"/>
        </w:rPr>
        <w:t xml:space="preserve">As shown in Figure </w:t>
      </w:r>
      <w:r w:rsidR="001C2371">
        <w:rPr>
          <w:rFonts w:ascii="Times New Roman" w:hAnsi="Times New Roman" w:hint="eastAsia"/>
          <w:szCs w:val="20"/>
        </w:rPr>
        <w:t>2</w:t>
      </w:r>
      <w:r w:rsidR="00046B7F">
        <w:rPr>
          <w:rFonts w:ascii="Times New Roman" w:hAnsi="Times New Roman" w:hint="eastAsia"/>
          <w:szCs w:val="20"/>
        </w:rPr>
        <w:t xml:space="preserve">, the </w:t>
      </w:r>
      <w:r w:rsidR="00046B7F">
        <w:rPr>
          <w:rFonts w:ascii="Times New Roman" w:hAnsi="Times New Roman"/>
          <w:szCs w:val="20"/>
        </w:rPr>
        <w:t>dominated</w:t>
      </w:r>
      <w:r w:rsidR="00046B7F">
        <w:rPr>
          <w:rFonts w:ascii="Times New Roman" w:hAnsi="Times New Roman" w:hint="eastAsia"/>
          <w:szCs w:val="20"/>
        </w:rPr>
        <w:t xml:space="preserve"> factor of </w:t>
      </w:r>
      <w:proofErr w:type="spellStart"/>
      <w:r w:rsidR="00046B7F">
        <w:rPr>
          <w:rFonts w:ascii="Times New Roman" w:hAnsi="Times New Roman" w:hint="eastAsia"/>
          <w:szCs w:val="20"/>
        </w:rPr>
        <w:t>SCell</w:t>
      </w:r>
      <w:proofErr w:type="spellEnd"/>
      <w:r w:rsidR="00046B7F">
        <w:rPr>
          <w:rFonts w:ascii="Times New Roman" w:hAnsi="Times New Roman" w:hint="eastAsia"/>
          <w:szCs w:val="20"/>
        </w:rPr>
        <w:t xml:space="preserve"> delay is the alignment time to the first SSB an</w:t>
      </w:r>
      <w:r w:rsidR="00BA0E35">
        <w:rPr>
          <w:rFonts w:ascii="Times New Roman" w:hAnsi="Times New Roman" w:hint="eastAsia"/>
          <w:szCs w:val="20"/>
        </w:rPr>
        <w:t>d the delay caused by the uncertainty of the valid CSI reporting.</w:t>
      </w:r>
      <w:r w:rsidR="00F91079">
        <w:rPr>
          <w:rFonts w:ascii="Times New Roman" w:hAnsi="Times New Roman" w:hint="eastAsia"/>
          <w:szCs w:val="20"/>
        </w:rPr>
        <w:t xml:space="preserve"> The straightforward solution is to trigger a temporary RS after </w:t>
      </w:r>
      <w:proofErr w:type="spellStart"/>
      <w:r w:rsidR="00F91079">
        <w:rPr>
          <w:rFonts w:ascii="Times New Roman" w:hAnsi="Times New Roman" w:hint="eastAsia"/>
          <w:szCs w:val="20"/>
        </w:rPr>
        <w:t>gNB</w:t>
      </w:r>
      <w:proofErr w:type="spellEnd"/>
      <w:r w:rsidR="00F91079">
        <w:rPr>
          <w:rFonts w:ascii="Times New Roman" w:hAnsi="Times New Roman" w:hint="eastAsia"/>
          <w:szCs w:val="20"/>
        </w:rPr>
        <w:t xml:space="preserve"> receives an ACK to the MAC CE carrying an activation indication. Subsequently, UE handles the time/frequency tracking and C</w:t>
      </w:r>
      <w:r w:rsidR="005F6E1C">
        <w:rPr>
          <w:rFonts w:ascii="Times New Roman" w:hAnsi="Times New Roman" w:hint="eastAsia"/>
          <w:szCs w:val="20"/>
        </w:rPr>
        <w:t>S</w:t>
      </w:r>
      <w:r w:rsidR="00F91079">
        <w:rPr>
          <w:rFonts w:ascii="Times New Roman" w:hAnsi="Times New Roman" w:hint="eastAsia"/>
          <w:szCs w:val="20"/>
        </w:rPr>
        <w:t xml:space="preserve">I measurement based on the temporary RS. The temporary RS can be triggered by either DCI or MAC CE activating the </w:t>
      </w:r>
      <w:proofErr w:type="spellStart"/>
      <w:r w:rsidR="00F91079">
        <w:rPr>
          <w:rFonts w:ascii="Times New Roman" w:hAnsi="Times New Roman" w:hint="eastAsia"/>
          <w:szCs w:val="20"/>
        </w:rPr>
        <w:t>SCell</w:t>
      </w:r>
      <w:proofErr w:type="spellEnd"/>
      <w:r w:rsidR="00F91079">
        <w:rPr>
          <w:rFonts w:ascii="Times New Roman" w:hAnsi="Times New Roman" w:hint="eastAsia"/>
          <w:szCs w:val="20"/>
        </w:rPr>
        <w:t xml:space="preserve">. One example is shown in </w:t>
      </w:r>
      <w:r w:rsidR="00F64D9E">
        <w:rPr>
          <w:rFonts w:ascii="Times New Roman" w:hAnsi="Times New Roman" w:hint="eastAsia"/>
          <w:szCs w:val="20"/>
        </w:rPr>
        <w:t xml:space="preserve">Figure </w:t>
      </w:r>
      <w:r w:rsidR="00F91079">
        <w:rPr>
          <w:rFonts w:ascii="Times New Roman" w:hAnsi="Times New Roman" w:hint="eastAsia"/>
          <w:szCs w:val="20"/>
        </w:rPr>
        <w:t>2.</w:t>
      </w:r>
    </w:p>
    <w:p w:rsidR="00B55BC1" w:rsidRDefault="00806260" w:rsidP="007A1D8F">
      <w:pPr>
        <w:spacing w:after="120"/>
        <w:jc w:val="center"/>
        <w:rPr>
          <w:rFonts w:ascii="Times New Roman" w:hAnsi="Times New Roman"/>
          <w:szCs w:val="20"/>
        </w:rPr>
      </w:pPr>
      <w:r>
        <w:object w:dxaOrig="8917" w:dyaOrig="4804">
          <v:shape id="_x0000_i1026" type="#_x0000_t75" style="width:398.7pt;height:214.95pt" o:ole="">
            <v:imagedata r:id="rId11" o:title=""/>
          </v:shape>
          <o:OLEObject Type="Embed" ProgID="Visio.Drawing.11" ShapeID="_x0000_i1026" DrawAspect="Content" ObjectID="_1682267675" r:id="rId12"/>
        </w:object>
      </w:r>
    </w:p>
    <w:p w:rsidR="00806260" w:rsidRPr="009540A6" w:rsidRDefault="00806260" w:rsidP="007A1D8F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 w:hint="eastAsia"/>
        </w:rPr>
        <w:t xml:space="preserve"> 2</w:t>
      </w:r>
      <w:r w:rsidRPr="009540A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 xml:space="preserve">Efficient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</w:t>
      </w:r>
      <w:r>
        <w:rPr>
          <w:rFonts w:ascii="Times New Roman" w:hAnsi="Times New Roman" w:cs="Times New Roman" w:hint="eastAsia"/>
        </w:rPr>
        <w:t>by introducing temporary RS</w:t>
      </w:r>
    </w:p>
    <w:p w:rsidR="005765E9" w:rsidRDefault="005765E9" w:rsidP="007A1D8F">
      <w:pPr>
        <w:spacing w:after="120"/>
        <w:rPr>
          <w:rFonts w:ascii="Times New Roman" w:hAnsi="Times New Roman"/>
          <w:b/>
          <w:szCs w:val="20"/>
        </w:rPr>
      </w:pPr>
    </w:p>
    <w:p w:rsidR="00783BEF" w:rsidRDefault="00783BEF" w:rsidP="007A1D8F">
      <w:pPr>
        <w:spacing w:after="120"/>
        <w:rPr>
          <w:rFonts w:ascii="Times New Roman" w:hAnsi="Times New Roman"/>
          <w:szCs w:val="20"/>
        </w:rPr>
      </w:pPr>
      <w:r w:rsidRPr="00783BEF">
        <w:rPr>
          <w:rFonts w:ascii="Times New Roman" w:hAnsi="Times New Roman" w:hint="eastAsia"/>
          <w:szCs w:val="20"/>
        </w:rPr>
        <w:t xml:space="preserve">In </w:t>
      </w:r>
      <w:r>
        <w:rPr>
          <w:rFonts w:ascii="Times New Roman" w:hAnsi="Times New Roman" w:hint="eastAsia"/>
          <w:szCs w:val="20"/>
        </w:rPr>
        <w:t xml:space="preserve">RAN1#103e meeting, </w:t>
      </w:r>
      <w:proofErr w:type="gramStart"/>
      <w:r w:rsidR="00B95B6B">
        <w:rPr>
          <w:rFonts w:ascii="Times New Roman" w:hAnsi="Times New Roman" w:hint="eastAsia"/>
          <w:szCs w:val="20"/>
        </w:rPr>
        <w:t xml:space="preserve">an </w:t>
      </w:r>
      <w:r w:rsidR="00641E73">
        <w:rPr>
          <w:rFonts w:ascii="Times New Roman" w:hAnsi="Times New Roman" w:hint="eastAsia"/>
          <w:szCs w:val="20"/>
        </w:rPr>
        <w:t>LS</w:t>
      </w:r>
      <w:proofErr w:type="gramEnd"/>
      <w:r w:rsidR="00641E73">
        <w:rPr>
          <w:rFonts w:ascii="Times New Roman" w:hAnsi="Times New Roman" w:hint="eastAsia"/>
          <w:szCs w:val="20"/>
        </w:rPr>
        <w:t xml:space="preserve"> was sent to RAN4 from RAN1 in which RAN1 asks </w:t>
      </w:r>
      <w:r w:rsidR="00D63A10">
        <w:rPr>
          <w:rFonts w:ascii="Times New Roman" w:hAnsi="Times New Roman" w:hint="eastAsia"/>
          <w:szCs w:val="20"/>
        </w:rPr>
        <w:t>several questions on the temporary RS design</w:t>
      </w:r>
      <w:r w:rsidR="00543058">
        <w:rPr>
          <w:rFonts w:ascii="Times New Roman" w:hAnsi="Times New Roman" w:hint="eastAsia"/>
          <w:szCs w:val="20"/>
        </w:rPr>
        <w:t xml:space="preserve"> </w:t>
      </w:r>
      <w:r w:rsidR="00543058">
        <w:rPr>
          <w:rFonts w:ascii="Times New Roman" w:hAnsi="Times New Roman"/>
          <w:szCs w:val="20"/>
        </w:rPr>
        <w:fldChar w:fldCharType="begin"/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 w:hint="eastAsia"/>
          <w:szCs w:val="20"/>
        </w:rPr>
        <w:instrText>REF _Ref68023103 \r \h</w:instrText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/>
          <w:szCs w:val="20"/>
        </w:rPr>
      </w:r>
      <w:r w:rsidR="00543058">
        <w:rPr>
          <w:rFonts w:ascii="Times New Roman" w:hAnsi="Times New Roman"/>
          <w:szCs w:val="20"/>
        </w:rPr>
        <w:fldChar w:fldCharType="separate"/>
      </w:r>
      <w:r w:rsidR="00543058">
        <w:rPr>
          <w:rFonts w:ascii="Times New Roman" w:hAnsi="Times New Roman"/>
          <w:szCs w:val="20"/>
        </w:rPr>
        <w:t>[2]</w:t>
      </w:r>
      <w:r w:rsidR="00543058">
        <w:rPr>
          <w:rFonts w:ascii="Times New Roman" w:hAnsi="Times New Roman"/>
          <w:szCs w:val="20"/>
        </w:rPr>
        <w:fldChar w:fldCharType="end"/>
      </w:r>
      <w:r w:rsidR="00D63A10">
        <w:rPr>
          <w:rFonts w:ascii="Times New Roman" w:hAnsi="Times New Roman" w:hint="eastAsia"/>
          <w:szCs w:val="20"/>
        </w:rPr>
        <w:t>.</w:t>
      </w:r>
      <w:r w:rsidR="00641E73">
        <w:rPr>
          <w:rFonts w:ascii="Times New Roman" w:hAnsi="Times New Roman" w:hint="eastAsia"/>
          <w:szCs w:val="20"/>
        </w:rPr>
        <w:t xml:space="preserve"> </w:t>
      </w:r>
      <w:r w:rsidR="00D63A10">
        <w:rPr>
          <w:rFonts w:ascii="Times New Roman" w:hAnsi="Times New Roman" w:hint="eastAsia"/>
          <w:szCs w:val="20"/>
        </w:rPr>
        <w:t>RAN4 provide their views which can be summarized in the table below</w:t>
      </w:r>
      <w:r w:rsidR="00543058">
        <w:rPr>
          <w:rFonts w:ascii="Times New Roman" w:hAnsi="Times New Roman" w:hint="eastAsia"/>
          <w:szCs w:val="20"/>
        </w:rPr>
        <w:t xml:space="preserve"> </w:t>
      </w:r>
      <w:r w:rsidR="00543058">
        <w:rPr>
          <w:rFonts w:ascii="Times New Roman" w:hAnsi="Times New Roman"/>
          <w:szCs w:val="20"/>
        </w:rPr>
        <w:fldChar w:fldCharType="begin"/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 w:hint="eastAsia"/>
          <w:szCs w:val="20"/>
        </w:rPr>
        <w:instrText>REF _Ref68025472 \r \h</w:instrText>
      </w:r>
      <w:r w:rsidR="00543058">
        <w:rPr>
          <w:rFonts w:ascii="Times New Roman" w:hAnsi="Times New Roman"/>
          <w:szCs w:val="20"/>
        </w:rPr>
        <w:instrText xml:space="preserve"> </w:instrText>
      </w:r>
      <w:r w:rsidR="00543058">
        <w:rPr>
          <w:rFonts w:ascii="Times New Roman" w:hAnsi="Times New Roman"/>
          <w:szCs w:val="20"/>
        </w:rPr>
      </w:r>
      <w:r w:rsidR="00543058">
        <w:rPr>
          <w:rFonts w:ascii="Times New Roman" w:hAnsi="Times New Roman"/>
          <w:szCs w:val="20"/>
        </w:rPr>
        <w:fldChar w:fldCharType="separate"/>
      </w:r>
      <w:r w:rsidR="00543058">
        <w:rPr>
          <w:rFonts w:ascii="Times New Roman" w:hAnsi="Times New Roman"/>
          <w:szCs w:val="20"/>
        </w:rPr>
        <w:t>[3</w:t>
      </w:r>
      <w:proofErr w:type="gramStart"/>
      <w:r w:rsidR="00543058">
        <w:rPr>
          <w:rFonts w:ascii="Times New Roman" w:hAnsi="Times New Roman"/>
          <w:szCs w:val="20"/>
        </w:rPr>
        <w:t>]</w:t>
      </w:r>
      <w:proofErr w:type="gramEnd"/>
      <w:r w:rsidR="00543058">
        <w:rPr>
          <w:rFonts w:ascii="Times New Roman" w:hAnsi="Times New Roman"/>
          <w:szCs w:val="20"/>
        </w:rPr>
        <w:fldChar w:fldCharType="end"/>
      </w:r>
      <w:r w:rsidR="000358ED">
        <w:rPr>
          <w:rFonts w:ascii="Times New Roman" w:hAnsi="Times New Roman"/>
          <w:szCs w:val="20"/>
        </w:rPr>
        <w:fldChar w:fldCharType="begin"/>
      </w:r>
      <w:r w:rsidR="000358ED">
        <w:rPr>
          <w:rFonts w:ascii="Times New Roman" w:hAnsi="Times New Roman"/>
          <w:szCs w:val="20"/>
        </w:rPr>
        <w:instrText xml:space="preserve"> REF _Ref71364967 \r \h </w:instrText>
      </w:r>
      <w:r w:rsidR="000358ED">
        <w:rPr>
          <w:rFonts w:ascii="Times New Roman" w:hAnsi="Times New Roman"/>
          <w:szCs w:val="20"/>
        </w:rPr>
      </w:r>
      <w:r w:rsidR="000358ED">
        <w:rPr>
          <w:rFonts w:ascii="Times New Roman" w:hAnsi="Times New Roman"/>
          <w:szCs w:val="20"/>
        </w:rPr>
        <w:fldChar w:fldCharType="separate"/>
      </w:r>
      <w:r w:rsidR="000358ED">
        <w:rPr>
          <w:rFonts w:ascii="Times New Roman" w:hAnsi="Times New Roman"/>
          <w:szCs w:val="20"/>
        </w:rPr>
        <w:t>[4]</w:t>
      </w:r>
      <w:r w:rsidR="000358ED">
        <w:rPr>
          <w:rFonts w:ascii="Times New Roman" w:hAnsi="Times New Roman"/>
          <w:szCs w:val="20"/>
        </w:rPr>
        <w:fldChar w:fldCharType="end"/>
      </w:r>
      <w:r w:rsidR="00D63A10">
        <w:rPr>
          <w:rFonts w:ascii="Times New Roman" w:hAnsi="Times New Roman" w:hint="eastAsia"/>
          <w:szCs w:val="20"/>
        </w:rPr>
        <w:t>.</w:t>
      </w:r>
      <w:r w:rsidR="00543058" w:rsidDel="00543058">
        <w:rPr>
          <w:rFonts w:ascii="Times New Roman" w:hAnsi="Times New Roman"/>
          <w:szCs w:val="20"/>
        </w:rPr>
        <w:t xml:space="preserve"> </w:t>
      </w:r>
    </w:p>
    <w:p w:rsidR="00D81B80" w:rsidRDefault="00D81B80" w:rsidP="00543058">
      <w:pPr>
        <w:spacing w:after="12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Table 1: </w:t>
      </w:r>
      <w:r w:rsidR="005A7F39">
        <w:rPr>
          <w:rFonts w:ascii="Times New Roman" w:hAnsi="Times New Roman" w:hint="eastAsia"/>
          <w:szCs w:val="20"/>
        </w:rPr>
        <w:t>Views on temporary RS design from RAN4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3"/>
        <w:gridCol w:w="1415"/>
        <w:gridCol w:w="1418"/>
        <w:gridCol w:w="5352"/>
      </w:tblGrid>
      <w:tr w:rsidR="00D620CE" w:rsidTr="007233C9">
        <w:tc>
          <w:tcPr>
            <w:tcW w:w="1103" w:type="dxa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D620CE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Frequency range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D620CE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Whether the cell is known to UE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548DD4" w:themeFill="text2" w:themeFillTint="99"/>
          </w:tcPr>
          <w:p w:rsidR="00D620CE" w:rsidRPr="00E221D1" w:rsidRDefault="00E221D1" w:rsidP="007A1D8F">
            <w:pPr>
              <w:spacing w:after="120"/>
              <w:rPr>
                <w:rFonts w:ascii="Times New Roman" w:hAnsi="Times New Roman" w:cs="Times New Roman"/>
                <w:szCs w:val="20"/>
              </w:rPr>
            </w:pPr>
            <w:r w:rsidRPr="00E221D1">
              <w:rPr>
                <w:rFonts w:ascii="Times New Roman" w:hAnsi="Times New Roman" w:cs="Times New Roman"/>
                <w:iCs/>
                <w:kern w:val="2"/>
              </w:rPr>
              <w:t>Other conditions</w:t>
            </w:r>
          </w:p>
        </w:tc>
        <w:tc>
          <w:tcPr>
            <w:tcW w:w="5352" w:type="dxa"/>
            <w:shd w:val="clear" w:color="auto" w:fill="548DD4" w:themeFill="text2" w:themeFillTint="99"/>
          </w:tcPr>
          <w:p w:rsidR="00D620CE" w:rsidRDefault="00E221D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The requirement on TRS structure</w:t>
            </w:r>
          </w:p>
        </w:tc>
      </w:tr>
      <w:tr w:rsidR="007233C9" w:rsidTr="007233C9">
        <w:tc>
          <w:tcPr>
            <w:tcW w:w="1103" w:type="dxa"/>
            <w:vMerge w:val="restart"/>
            <w:shd w:val="clear" w:color="auto" w:fill="548DD4" w:themeFill="text2" w:themeFillTint="99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#1</w:t>
            </w:r>
          </w:p>
        </w:tc>
        <w:tc>
          <w:tcPr>
            <w:tcW w:w="1415" w:type="dxa"/>
            <w:vMerge w:val="restart"/>
            <w:shd w:val="clear" w:color="auto" w:fill="8DB3E2" w:themeFill="text2" w:themeFillTint="66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K</w:t>
            </w:r>
            <w:r>
              <w:rPr>
                <w:rFonts w:ascii="Times New Roman" w:hAnsi="Times New Roman" w:hint="eastAsia"/>
                <w:szCs w:val="20"/>
              </w:rPr>
              <w:t>nown cell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M</w:t>
            </w:r>
            <w:r w:rsidRPr="00176211">
              <w:rPr>
                <w:rFonts w:ascii="Times New Roman" w:hAnsi="Times New Roman"/>
                <w:szCs w:val="20"/>
              </w:rPr>
              <w:t>easurement cycle</w:t>
            </w:r>
            <w:r>
              <w:rPr>
                <w:rFonts w:ascii="Times New Roman" w:hAnsi="Times New Roman" w:hint="eastAsia"/>
                <w:szCs w:val="20"/>
              </w:rPr>
              <w:t xml:space="preserve"> &lt;= 160 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ms</w:t>
            </w:r>
            <w:proofErr w:type="spellEnd"/>
          </w:p>
        </w:tc>
        <w:tc>
          <w:tcPr>
            <w:tcW w:w="5352" w:type="dxa"/>
          </w:tcPr>
          <w:p w:rsidR="007233C9" w:rsidRPr="00CF0DB5" w:rsidRDefault="007233C9" w:rsidP="00CF0DB5">
            <w:pPr>
              <w:pStyle w:val="af2"/>
              <w:numPr>
                <w:ilvl w:val="0"/>
                <w:numId w:val="16"/>
              </w:numPr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</w:rPr>
            </w:pPr>
            <w:bookmarkStart w:id="4" w:name="_Hlk63255458"/>
            <w:r w:rsidRPr="00CF0DB5">
              <w:rPr>
                <w:rFonts w:ascii="Times New Roman" w:hAnsi="Times New Roman" w:hint="eastAsia"/>
                <w:iCs/>
                <w:kern w:val="2"/>
                <w:sz w:val="21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>emporary RS can be used for time/frequency tracking</w:t>
            </w:r>
            <w:bookmarkEnd w:id="4"/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 xml:space="preserve"> and 1 burst (</w:t>
            </w:r>
            <w:bookmarkStart w:id="5" w:name="_Hlk63255366"/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>2-slot with four CSI-RS resources</w:t>
            </w:r>
            <w:bookmarkEnd w:id="5"/>
            <w:r w:rsidRPr="00CF0DB5">
              <w:rPr>
                <w:rFonts w:ascii="Times New Roman" w:hAnsi="Times New Roman"/>
                <w:iCs/>
                <w:kern w:val="2"/>
                <w:sz w:val="21"/>
              </w:rPr>
              <w:t>) is required</w:t>
            </w:r>
            <w:r w:rsidRPr="00CF0DB5">
              <w:rPr>
                <w:rFonts w:ascii="Times New Roman" w:hAnsi="Times New Roman" w:hint="eastAsia"/>
                <w:iCs/>
                <w:kern w:val="2"/>
                <w:sz w:val="21"/>
              </w:rPr>
              <w:t xml:space="preserve">. </w:t>
            </w:r>
          </w:p>
          <w:p w:rsidR="007233C9" w:rsidRPr="00AC0225" w:rsidRDefault="007233C9" w:rsidP="00FF3D75">
            <w:pPr>
              <w:spacing w:after="12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kern w:val="2"/>
              </w:rPr>
              <w:t xml:space="preserve">From our understanding, the AGC settling can be handled based on the SSB measuring occasion. </w:t>
            </w:r>
            <w:r w:rsidRPr="008207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t xml:space="preserve">One burst with four </w:t>
            </w:r>
            <w:r w:rsidRPr="008207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lastRenderedPageBreak/>
              <w:t>samples across two slots is sufficient for temporary RS</w:t>
            </w:r>
            <w:r>
              <w:rPr>
                <w:rFonts w:ascii="Times New Roman" w:hAnsi="Times New Roman" w:cs="Times New Roman" w:hint="eastAsia"/>
                <w:iCs/>
                <w:kern w:val="2"/>
              </w:rPr>
              <w:t>.</w:t>
            </w:r>
          </w:p>
        </w:tc>
      </w:tr>
      <w:tr w:rsidR="007233C9" w:rsidTr="007233C9">
        <w:tc>
          <w:tcPr>
            <w:tcW w:w="1103" w:type="dxa"/>
            <w:vMerge/>
            <w:shd w:val="clear" w:color="auto" w:fill="548DD4" w:themeFill="text2" w:themeFillTint="99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5" w:type="dxa"/>
            <w:vMerge/>
            <w:shd w:val="clear" w:color="auto" w:fill="8DB3E2" w:themeFill="text2" w:themeFillTint="66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7233C9" w:rsidRPr="00862A8D" w:rsidRDefault="007233C9" w:rsidP="00862A8D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M</w:t>
            </w:r>
            <w:r w:rsidRPr="00176211">
              <w:rPr>
                <w:rFonts w:ascii="Times New Roman" w:hAnsi="Times New Roman"/>
                <w:szCs w:val="20"/>
              </w:rPr>
              <w:t>easurement cycle</w:t>
            </w:r>
            <w:r w:rsidRPr="00862A8D">
              <w:rPr>
                <w:rFonts w:ascii="Times New Roman" w:hAnsi="Times New Roman" w:hint="eastAsia"/>
                <w:szCs w:val="20"/>
              </w:rPr>
              <w:t xml:space="preserve"> &gt;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862A8D">
              <w:rPr>
                <w:rFonts w:ascii="Times New Roman" w:hAnsi="Times New Roman" w:hint="eastAsia"/>
                <w:szCs w:val="20"/>
              </w:rPr>
              <w:t xml:space="preserve">160 </w:t>
            </w:r>
            <w:proofErr w:type="spellStart"/>
            <w:r w:rsidRPr="00862A8D">
              <w:rPr>
                <w:rFonts w:ascii="Times New Roman" w:hAnsi="Times New Roman" w:hint="eastAsia"/>
                <w:szCs w:val="20"/>
              </w:rPr>
              <w:t>ms</w:t>
            </w:r>
            <w:proofErr w:type="spellEnd"/>
          </w:p>
        </w:tc>
        <w:tc>
          <w:tcPr>
            <w:tcW w:w="5352" w:type="dxa"/>
          </w:tcPr>
          <w:p w:rsidR="007233C9" w:rsidRPr="00CF0DB5" w:rsidRDefault="007233C9" w:rsidP="00CF0DB5">
            <w:pPr>
              <w:pStyle w:val="af2"/>
              <w:numPr>
                <w:ilvl w:val="0"/>
                <w:numId w:val="14"/>
              </w:numPr>
              <w:tabs>
                <w:tab w:val="left" w:pos="1800"/>
                <w:tab w:val="left" w:pos="216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bookmarkStart w:id="6" w:name="_Hlk63255476"/>
            <w:r>
              <w:rPr>
                <w:rFonts w:ascii="Times New Roman" w:hAnsi="Times New Roman" w:hint="eastAsia"/>
                <w:iCs/>
                <w:kern w:val="2"/>
                <w:sz w:val="21"/>
                <w:szCs w:val="21"/>
                <w:lang w:eastAsia="zh-CN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emporary RS can be used for AGC</w:t>
            </w:r>
          </w:p>
          <w:p w:rsidR="007233C9" w:rsidRPr="00CF0DB5" w:rsidRDefault="007233C9" w:rsidP="00CF0DB5">
            <w:pPr>
              <w:pStyle w:val="af2"/>
              <w:numPr>
                <w:ilvl w:val="0"/>
                <w:numId w:val="15"/>
              </w:numPr>
              <w:tabs>
                <w:tab w:val="left" w:pos="2520"/>
                <w:tab w:val="left" w:pos="288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1 burst (2-slot with four CSI-RS resources) is required</w:t>
            </w:r>
          </w:p>
          <w:bookmarkEnd w:id="6"/>
          <w:p w:rsidR="007233C9" w:rsidRPr="00CF0DB5" w:rsidRDefault="007233C9" w:rsidP="00CF0DB5">
            <w:pPr>
              <w:pStyle w:val="af2"/>
              <w:numPr>
                <w:ilvl w:val="0"/>
                <w:numId w:val="14"/>
              </w:numPr>
              <w:tabs>
                <w:tab w:val="left" w:pos="1800"/>
                <w:tab w:val="left" w:pos="216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iCs/>
                <w:kern w:val="2"/>
                <w:sz w:val="21"/>
                <w:szCs w:val="21"/>
                <w:lang w:eastAsia="zh-CN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emporary RS can be used for time/frequency tracking</w:t>
            </w:r>
          </w:p>
          <w:p w:rsidR="007233C9" w:rsidRPr="00CF0DB5" w:rsidRDefault="007233C9" w:rsidP="00CF0DB5">
            <w:pPr>
              <w:pStyle w:val="af2"/>
              <w:numPr>
                <w:ilvl w:val="0"/>
                <w:numId w:val="15"/>
              </w:numPr>
              <w:tabs>
                <w:tab w:val="left" w:pos="2520"/>
                <w:tab w:val="left" w:pos="288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1 separate burst (2-slot with four CSI-RS resources) is required in addition to the one burst required for AGC</w:t>
            </w:r>
          </w:p>
          <w:p w:rsidR="007233C9" w:rsidRPr="00CF0DB5" w:rsidRDefault="007233C9" w:rsidP="00FF3D75">
            <w:pPr>
              <w:spacing w:after="120"/>
              <w:rPr>
                <w:rFonts w:ascii="Times New Roman" w:hAnsi="Times New Roman"/>
                <w:szCs w:val="20"/>
              </w:rPr>
            </w:pPr>
            <w:r w:rsidRPr="00D81B80">
              <w:rPr>
                <w:rFonts w:ascii="Times New Roman" w:hAnsi="Times New Roman" w:hint="eastAsia"/>
                <w:szCs w:val="20"/>
                <w:highlight w:val="green"/>
              </w:rPr>
              <w:t>Temporary R</w:t>
            </w:r>
            <w:r>
              <w:rPr>
                <w:rFonts w:ascii="Times New Roman" w:hAnsi="Times New Roman" w:hint="eastAsia"/>
                <w:szCs w:val="20"/>
                <w:highlight w:val="green"/>
              </w:rPr>
              <w:t>S</w:t>
            </w:r>
            <w:r w:rsidRPr="00D81B80">
              <w:rPr>
                <w:rFonts w:ascii="Times New Roman" w:hAnsi="Times New Roman" w:hint="eastAsia"/>
                <w:szCs w:val="20"/>
                <w:highlight w:val="green"/>
              </w:rPr>
              <w:t xml:space="preserve"> can be used for AGC and T/F tracking.  2 bursts with </w:t>
            </w:r>
            <w:r w:rsidRPr="00D81B80">
              <w:rPr>
                <w:rFonts w:ascii="Times New Roman" w:hAnsi="Times New Roman" w:cs="Times New Roman"/>
                <w:iCs/>
                <w:kern w:val="2"/>
                <w:highlight w:val="green"/>
              </w:rPr>
              <w:t>2-slot with four CSI-RS resources</w:t>
            </w:r>
            <w:r w:rsidRPr="00D81B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t xml:space="preserve"> respectively are required.</w:t>
            </w:r>
          </w:p>
        </w:tc>
      </w:tr>
      <w:tr w:rsidR="007233C9" w:rsidTr="007233C9">
        <w:trPr>
          <w:trHeight w:val="248"/>
        </w:trPr>
        <w:tc>
          <w:tcPr>
            <w:tcW w:w="1103" w:type="dxa"/>
            <w:vMerge/>
            <w:shd w:val="clear" w:color="auto" w:fill="548DD4" w:themeFill="text2" w:themeFillTint="99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5" w:type="dxa"/>
            <w:vMerge w:val="restart"/>
            <w:shd w:val="clear" w:color="auto" w:fill="8DB3E2" w:themeFill="text2" w:themeFillTint="66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Unknown cell</w:t>
            </w:r>
          </w:p>
        </w:tc>
        <w:tc>
          <w:tcPr>
            <w:tcW w:w="1418" w:type="dxa"/>
            <w:vMerge w:val="restart"/>
            <w:shd w:val="clear" w:color="auto" w:fill="C6D9F1" w:themeFill="text2" w:themeFillTint="33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Despite of the measurement cycle</w:t>
            </w:r>
          </w:p>
        </w:tc>
        <w:tc>
          <w:tcPr>
            <w:tcW w:w="5352" w:type="dxa"/>
          </w:tcPr>
          <w:p w:rsidR="007233C9" w:rsidRDefault="007233C9" w:rsidP="007A1D8F">
            <w:pPr>
              <w:spacing w:after="120"/>
              <w:rPr>
                <w:rFonts w:ascii="Times New Roman" w:hAnsi="Times New Roman" w:cs="Times New Roman"/>
                <w:iCs/>
                <w:kern w:val="2"/>
              </w:rPr>
            </w:pPr>
            <w:r>
              <w:rPr>
                <w:rFonts w:ascii="Times New Roman" w:hAnsi="Times New Roman" w:hint="eastAsia"/>
                <w:szCs w:val="20"/>
              </w:rPr>
              <w:t xml:space="preserve">If the to-be-activated </w:t>
            </w:r>
            <w:proofErr w:type="spellStart"/>
            <w:r w:rsidRPr="007233C9">
              <w:rPr>
                <w:rFonts w:ascii="Times New Roman" w:hAnsi="Times New Roman" w:cs="Times New Roman"/>
                <w:iCs/>
                <w:kern w:val="2"/>
                <w:lang w:eastAsia="en-US"/>
              </w:rPr>
              <w:t>SCell</w:t>
            </w:r>
            <w:proofErr w:type="spellEnd"/>
            <w:r w:rsidRPr="007233C9">
              <w:rPr>
                <w:rFonts w:ascii="Times New Roman" w:hAnsi="Times New Roman" w:cs="Times New Roman"/>
                <w:iCs/>
                <w:kern w:val="2"/>
                <w:lang w:eastAsia="en-US"/>
              </w:rPr>
              <w:t xml:space="preserve"> is contiguous to an active serving cell in the same band</w:t>
            </w:r>
            <w:r>
              <w:rPr>
                <w:rFonts w:ascii="Times New Roman" w:hAnsi="Times New Roman" w:cs="Times New Roman" w:hint="eastAsia"/>
                <w:iCs/>
                <w:kern w:val="2"/>
              </w:rPr>
              <w:t>:</w:t>
            </w:r>
          </w:p>
          <w:p w:rsidR="007233C9" w:rsidRPr="00CF0DB5" w:rsidRDefault="007233C9" w:rsidP="007233C9">
            <w:pPr>
              <w:pStyle w:val="af2"/>
              <w:numPr>
                <w:ilvl w:val="0"/>
                <w:numId w:val="14"/>
              </w:numPr>
              <w:tabs>
                <w:tab w:val="left" w:pos="1800"/>
                <w:tab w:val="left" w:pos="216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iCs/>
                <w:kern w:val="2"/>
                <w:sz w:val="21"/>
                <w:szCs w:val="21"/>
                <w:lang w:eastAsia="zh-CN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emporary RS can be used for AGC</w:t>
            </w:r>
          </w:p>
          <w:p w:rsidR="007233C9" w:rsidRPr="00CF0DB5" w:rsidRDefault="007233C9" w:rsidP="007233C9">
            <w:pPr>
              <w:pStyle w:val="af2"/>
              <w:numPr>
                <w:ilvl w:val="0"/>
                <w:numId w:val="15"/>
              </w:numPr>
              <w:tabs>
                <w:tab w:val="left" w:pos="2520"/>
                <w:tab w:val="left" w:pos="288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1 burst (2-slot with four CSI-RS resources) is required</w:t>
            </w:r>
          </w:p>
          <w:p w:rsidR="007233C9" w:rsidRPr="00CF0DB5" w:rsidRDefault="007233C9" w:rsidP="007233C9">
            <w:pPr>
              <w:pStyle w:val="af2"/>
              <w:numPr>
                <w:ilvl w:val="0"/>
                <w:numId w:val="14"/>
              </w:numPr>
              <w:tabs>
                <w:tab w:val="left" w:pos="1800"/>
                <w:tab w:val="left" w:pos="216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eastAsia"/>
                <w:iCs/>
                <w:kern w:val="2"/>
                <w:sz w:val="21"/>
                <w:szCs w:val="21"/>
                <w:lang w:eastAsia="zh-CN"/>
              </w:rPr>
              <w:t>T</w:t>
            </w: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emporary RS can be used for time/frequency tracking</w:t>
            </w:r>
          </w:p>
          <w:p w:rsidR="007233C9" w:rsidRPr="00CF0DB5" w:rsidRDefault="007233C9" w:rsidP="007233C9">
            <w:pPr>
              <w:pStyle w:val="af2"/>
              <w:numPr>
                <w:ilvl w:val="0"/>
                <w:numId w:val="15"/>
              </w:numPr>
              <w:tabs>
                <w:tab w:val="left" w:pos="2520"/>
                <w:tab w:val="left" w:pos="2880"/>
              </w:tabs>
              <w:autoSpaceDE w:val="0"/>
              <w:autoSpaceDN w:val="0"/>
              <w:adjustRightInd w:val="0"/>
              <w:snapToGrid w:val="0"/>
              <w:spacing w:after="120"/>
              <w:ind w:firstLineChars="0"/>
              <w:rPr>
                <w:rFonts w:ascii="Times New Roman" w:hAnsi="Times New Roman"/>
                <w:iCs/>
                <w:kern w:val="2"/>
                <w:sz w:val="21"/>
                <w:szCs w:val="21"/>
              </w:rPr>
            </w:pPr>
            <w:r w:rsidRPr="00CF0DB5">
              <w:rPr>
                <w:rFonts w:ascii="Times New Roman" w:hAnsi="Times New Roman"/>
                <w:iCs/>
                <w:kern w:val="2"/>
                <w:sz w:val="21"/>
                <w:szCs w:val="21"/>
              </w:rPr>
              <w:t>1 separate burst (2-slot with four CSI-RS resources) is required in addition to the one burst required for AGC</w:t>
            </w:r>
          </w:p>
          <w:p w:rsidR="007233C9" w:rsidRDefault="007233C9" w:rsidP="007233C9">
            <w:pPr>
              <w:spacing w:after="120"/>
              <w:rPr>
                <w:rFonts w:ascii="Times New Roman" w:hAnsi="Times New Roman"/>
                <w:szCs w:val="20"/>
              </w:rPr>
            </w:pPr>
            <w:r w:rsidRPr="00D81B80">
              <w:rPr>
                <w:rFonts w:ascii="Times New Roman" w:hAnsi="Times New Roman" w:hint="eastAsia"/>
                <w:szCs w:val="20"/>
                <w:highlight w:val="green"/>
              </w:rPr>
              <w:t>Temporary R</w:t>
            </w:r>
            <w:r>
              <w:rPr>
                <w:rFonts w:ascii="Times New Roman" w:hAnsi="Times New Roman" w:hint="eastAsia"/>
                <w:szCs w:val="20"/>
                <w:highlight w:val="green"/>
              </w:rPr>
              <w:t>S</w:t>
            </w:r>
            <w:r w:rsidRPr="00D81B80">
              <w:rPr>
                <w:rFonts w:ascii="Times New Roman" w:hAnsi="Times New Roman" w:hint="eastAsia"/>
                <w:szCs w:val="20"/>
                <w:highlight w:val="green"/>
              </w:rPr>
              <w:t xml:space="preserve"> can be used for AGC and T/F tracking.  2 bursts with </w:t>
            </w:r>
            <w:r w:rsidRPr="00D81B80">
              <w:rPr>
                <w:rFonts w:ascii="Times New Roman" w:hAnsi="Times New Roman" w:cs="Times New Roman"/>
                <w:iCs/>
                <w:kern w:val="2"/>
                <w:highlight w:val="green"/>
              </w:rPr>
              <w:t>2-slot with four CSI-RS resources</w:t>
            </w:r>
            <w:r w:rsidRPr="00D81B80">
              <w:rPr>
                <w:rFonts w:ascii="Times New Roman" w:hAnsi="Times New Roman" w:cs="Times New Roman" w:hint="eastAsia"/>
                <w:iCs/>
                <w:kern w:val="2"/>
                <w:highlight w:val="green"/>
              </w:rPr>
              <w:t xml:space="preserve"> respectively are required.</w:t>
            </w:r>
          </w:p>
        </w:tc>
      </w:tr>
      <w:tr w:rsidR="007233C9" w:rsidTr="007233C9">
        <w:trPr>
          <w:trHeight w:val="247"/>
        </w:trPr>
        <w:tc>
          <w:tcPr>
            <w:tcW w:w="1103" w:type="dxa"/>
            <w:vMerge/>
            <w:shd w:val="clear" w:color="auto" w:fill="548DD4" w:themeFill="text2" w:themeFillTint="99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5" w:type="dxa"/>
            <w:vMerge/>
            <w:shd w:val="clear" w:color="auto" w:fill="8DB3E2" w:themeFill="text2" w:themeFillTint="66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8" w:type="dxa"/>
            <w:vMerge/>
            <w:shd w:val="clear" w:color="auto" w:fill="C6D9F1" w:themeFill="text2" w:themeFillTint="33"/>
          </w:tcPr>
          <w:p w:rsidR="007233C9" w:rsidRDefault="007233C9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5352" w:type="dxa"/>
          </w:tcPr>
          <w:p w:rsidR="007233C9" w:rsidRDefault="007233C9" w:rsidP="007233C9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 xml:space="preserve">Otherwise, RAN4 still have </w:t>
            </w:r>
            <w:r w:rsidRPr="007233C9">
              <w:rPr>
                <w:rFonts w:ascii="Times New Roman" w:hAnsi="Times New Roman"/>
                <w:szCs w:val="20"/>
              </w:rPr>
              <w:t xml:space="preserve">no conclusion on whether/how much benefit can be achieved for the temporary RS based </w:t>
            </w:r>
            <w:proofErr w:type="spellStart"/>
            <w:r w:rsidRPr="007233C9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7233C9">
              <w:rPr>
                <w:rFonts w:ascii="Times New Roman" w:hAnsi="Times New Roman"/>
                <w:szCs w:val="20"/>
              </w:rPr>
              <w:t xml:space="preserve"> activation</w:t>
            </w:r>
            <w:r>
              <w:rPr>
                <w:rFonts w:ascii="Times New Roman" w:hAnsi="Times New Roman" w:hint="eastAsia"/>
                <w:szCs w:val="20"/>
              </w:rPr>
              <w:t>.</w:t>
            </w:r>
          </w:p>
        </w:tc>
      </w:tr>
      <w:tr w:rsidR="00176211" w:rsidTr="007233C9">
        <w:tc>
          <w:tcPr>
            <w:tcW w:w="1103" w:type="dxa"/>
            <w:vMerge w:val="restart"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#2</w:t>
            </w:r>
          </w:p>
        </w:tc>
        <w:tc>
          <w:tcPr>
            <w:tcW w:w="1415" w:type="dxa"/>
            <w:vMerge w:val="restart"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Known cell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176211" w:rsidRDefault="00117DC6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exists on the band</w:t>
            </w:r>
          </w:p>
        </w:tc>
        <w:tc>
          <w:tcPr>
            <w:tcW w:w="5352" w:type="dxa"/>
          </w:tcPr>
          <w:p w:rsidR="00D81B80" w:rsidRDefault="00A05B0E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 w:rsidRPr="00A05B0E">
              <w:rPr>
                <w:rFonts w:ascii="Times New Roman" w:hAnsi="Times New Roman"/>
                <w:szCs w:val="20"/>
              </w:rPr>
              <w:t>1 burst with only “2-slot with four CSI-RSs resources (4 samples)” is required</w:t>
            </w:r>
            <w:r w:rsidRPr="00A05B0E">
              <w:rPr>
                <w:rFonts w:ascii="Times New Roman" w:hAnsi="Times New Roman" w:hint="eastAsia"/>
                <w:szCs w:val="20"/>
              </w:rPr>
              <w:t xml:space="preserve"> for T/F tracking.</w:t>
            </w:r>
          </w:p>
          <w:p w:rsidR="00EE1969" w:rsidRPr="00EC4994" w:rsidRDefault="00EE1969" w:rsidP="007A1D8F">
            <w:pPr>
              <w:spacing w:after="120"/>
              <w:rPr>
                <w:rFonts w:ascii="Times New Roman" w:hAnsi="Times New Roman" w:cs="Times New Roman"/>
                <w:szCs w:val="20"/>
              </w:rPr>
            </w:pPr>
            <w:r w:rsidRPr="00EE1969">
              <w:rPr>
                <w:rFonts w:ascii="Times New Roman" w:hAnsi="Times New Roman" w:hint="eastAsia"/>
                <w:szCs w:val="20"/>
                <w:highlight w:val="yellow"/>
              </w:rPr>
              <w:t>How about AGC settling?</w:t>
            </w:r>
          </w:p>
        </w:tc>
      </w:tr>
      <w:tr w:rsidR="00176211" w:rsidTr="007233C9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5" w:type="dxa"/>
            <w:vMerge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176211" w:rsidRDefault="00117DC6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doesn</w:t>
            </w:r>
            <w:r w:rsidR="00176211">
              <w:rPr>
                <w:rFonts w:ascii="Times New Roman" w:hAnsi="Times New Roman"/>
                <w:szCs w:val="20"/>
              </w:rPr>
              <w:t>’</w:t>
            </w:r>
            <w:r w:rsidR="00176211">
              <w:rPr>
                <w:rFonts w:ascii="Times New Roman" w:hAnsi="Times New Roman" w:hint="eastAsia"/>
                <w:szCs w:val="20"/>
              </w:rPr>
              <w:t>t exist on the band</w:t>
            </w:r>
          </w:p>
        </w:tc>
        <w:tc>
          <w:tcPr>
            <w:tcW w:w="5352" w:type="dxa"/>
          </w:tcPr>
          <w:p w:rsidR="00176211" w:rsidRDefault="00EE196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 w:rsidRPr="00A05B0E">
              <w:rPr>
                <w:rFonts w:ascii="Times New Roman" w:hAnsi="Times New Roman"/>
                <w:szCs w:val="20"/>
              </w:rPr>
              <w:t>1 burst with only “2-slot with four CSI-RSs resources (4 samples)” is required</w:t>
            </w:r>
            <w:r w:rsidRPr="00A05B0E">
              <w:rPr>
                <w:rFonts w:ascii="Times New Roman" w:hAnsi="Times New Roman" w:hint="eastAsia"/>
                <w:szCs w:val="20"/>
              </w:rPr>
              <w:t xml:space="preserve"> for T/F tracking.</w:t>
            </w:r>
          </w:p>
          <w:p w:rsidR="00EE1969" w:rsidRPr="00D81B80" w:rsidRDefault="00EE1969" w:rsidP="007A1D8F">
            <w:pPr>
              <w:spacing w:after="120"/>
              <w:rPr>
                <w:rFonts w:ascii="Times New Roman" w:hAnsi="Times New Roman" w:cs="Times New Roman"/>
                <w:iCs/>
                <w:kern w:val="2"/>
              </w:rPr>
            </w:pPr>
            <w:r w:rsidRPr="00EE1969">
              <w:rPr>
                <w:rFonts w:ascii="Times New Roman" w:hAnsi="Times New Roman" w:hint="eastAsia"/>
                <w:szCs w:val="20"/>
                <w:highlight w:val="yellow"/>
              </w:rPr>
              <w:t>How about AGC settling?</w:t>
            </w:r>
          </w:p>
        </w:tc>
      </w:tr>
      <w:tr w:rsidR="00176211" w:rsidTr="007233C9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5" w:type="dxa"/>
            <w:vMerge w:val="restart"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Unknown cell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176211" w:rsidRDefault="00117DC6" w:rsidP="00C82394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exists on the band</w:t>
            </w:r>
          </w:p>
        </w:tc>
        <w:tc>
          <w:tcPr>
            <w:tcW w:w="5352" w:type="dxa"/>
          </w:tcPr>
          <w:p w:rsidR="00176211" w:rsidRDefault="00EE196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 w:rsidRPr="00A05B0E">
              <w:rPr>
                <w:rFonts w:ascii="Times New Roman" w:hAnsi="Times New Roman"/>
                <w:szCs w:val="20"/>
              </w:rPr>
              <w:t>1 burst with only “2-slot with four CSI-RSs resources (4 samples)” is required</w:t>
            </w:r>
            <w:r w:rsidRPr="00A05B0E">
              <w:rPr>
                <w:rFonts w:ascii="Times New Roman" w:hAnsi="Times New Roman" w:hint="eastAsia"/>
                <w:szCs w:val="20"/>
              </w:rPr>
              <w:t xml:space="preserve"> for T/F tracking.</w:t>
            </w:r>
          </w:p>
          <w:p w:rsidR="00EE1969" w:rsidRDefault="00EE196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 w:rsidRPr="00EE1969">
              <w:rPr>
                <w:rFonts w:ascii="Times New Roman" w:hAnsi="Times New Roman" w:hint="eastAsia"/>
                <w:szCs w:val="20"/>
                <w:highlight w:val="yellow"/>
              </w:rPr>
              <w:t>How about AGC settling?</w:t>
            </w:r>
          </w:p>
        </w:tc>
      </w:tr>
      <w:tr w:rsidR="00176211" w:rsidTr="007233C9">
        <w:tc>
          <w:tcPr>
            <w:tcW w:w="1103" w:type="dxa"/>
            <w:vMerge/>
            <w:shd w:val="clear" w:color="auto" w:fill="548DD4" w:themeFill="text2" w:themeFillTint="99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5" w:type="dxa"/>
            <w:vMerge/>
            <w:shd w:val="clear" w:color="auto" w:fill="8DB3E2" w:themeFill="text2" w:themeFillTint="66"/>
          </w:tcPr>
          <w:p w:rsidR="00176211" w:rsidRDefault="00176211" w:rsidP="007A1D8F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176211" w:rsidRDefault="00117DC6" w:rsidP="00C82394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A</w:t>
            </w:r>
            <w:r w:rsidR="00176211" w:rsidRPr="00862A8D">
              <w:rPr>
                <w:rFonts w:ascii="Times New Roman" w:hAnsi="Times New Roman"/>
                <w:szCs w:val="20"/>
              </w:rPr>
              <w:t>ctive serving cell</w:t>
            </w:r>
            <w:r w:rsidR="00176211">
              <w:rPr>
                <w:rFonts w:ascii="Times New Roman" w:hAnsi="Times New Roman" w:hint="eastAsia"/>
                <w:szCs w:val="20"/>
              </w:rPr>
              <w:t xml:space="preserve"> doesn</w:t>
            </w:r>
            <w:r w:rsidR="00176211">
              <w:rPr>
                <w:rFonts w:ascii="Times New Roman" w:hAnsi="Times New Roman"/>
                <w:szCs w:val="20"/>
              </w:rPr>
              <w:t>’</w:t>
            </w:r>
            <w:r w:rsidR="00176211">
              <w:rPr>
                <w:rFonts w:ascii="Times New Roman" w:hAnsi="Times New Roman" w:hint="eastAsia"/>
                <w:szCs w:val="20"/>
              </w:rPr>
              <w:t>t exist on the band</w:t>
            </w:r>
          </w:p>
        </w:tc>
        <w:tc>
          <w:tcPr>
            <w:tcW w:w="5352" w:type="dxa"/>
          </w:tcPr>
          <w:p w:rsidR="00176211" w:rsidRDefault="00EE1969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Temporary RS can</w:t>
            </w:r>
            <w:r w:rsidRPr="00EE1969">
              <w:rPr>
                <w:rFonts w:ascii="Times New Roman" w:hAnsi="Times New Roman"/>
                <w:szCs w:val="20"/>
              </w:rPr>
              <w:t>not be used for AGC</w:t>
            </w:r>
            <w:r w:rsidR="00C12B43">
              <w:rPr>
                <w:rFonts w:ascii="Times New Roman" w:hAnsi="Times New Roman" w:hint="eastAsia"/>
                <w:szCs w:val="20"/>
              </w:rPr>
              <w:t>.</w:t>
            </w:r>
          </w:p>
          <w:p w:rsidR="00C12B43" w:rsidRDefault="00C12B43" w:rsidP="007A1D8F">
            <w:pPr>
              <w:spacing w:after="1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 xml:space="preserve">From our understanding, it is impossible to apply the temporary RS based 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SCell</w:t>
            </w:r>
            <w:proofErr w:type="spellEnd"/>
            <w:r>
              <w:rPr>
                <w:rFonts w:ascii="Times New Roman" w:hAnsi="Times New Roman" w:hint="eastAsia"/>
                <w:szCs w:val="20"/>
              </w:rPr>
              <w:t xml:space="preserve"> activation in this scenario.</w:t>
            </w:r>
          </w:p>
        </w:tc>
      </w:tr>
    </w:tbl>
    <w:p w:rsidR="00D620CE" w:rsidRPr="00C12B43" w:rsidRDefault="00D620CE" w:rsidP="007A1D8F">
      <w:pPr>
        <w:spacing w:after="120"/>
        <w:rPr>
          <w:rFonts w:ascii="Times New Roman" w:hAnsi="Times New Roman"/>
          <w:szCs w:val="20"/>
        </w:rPr>
      </w:pPr>
    </w:p>
    <w:p w:rsidR="005765E9" w:rsidRDefault="005F4A35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Based on the feedback from RAN4</w:t>
      </w:r>
      <w:r w:rsidR="005B43EF">
        <w:rPr>
          <w:rFonts w:ascii="Times New Roman" w:hAnsi="Times New Roman" w:hint="eastAsia"/>
          <w:szCs w:val="20"/>
        </w:rPr>
        <w:t xml:space="preserve"> so far</w:t>
      </w:r>
      <w:r>
        <w:rPr>
          <w:rFonts w:ascii="Times New Roman" w:hAnsi="Times New Roman"/>
          <w:szCs w:val="20"/>
        </w:rPr>
        <w:t xml:space="preserve">, </w:t>
      </w:r>
      <w:r w:rsidR="005B43EF">
        <w:rPr>
          <w:rFonts w:ascii="Times New Roman" w:hAnsi="Times New Roman" w:hint="eastAsia"/>
          <w:szCs w:val="20"/>
        </w:rPr>
        <w:t>two separate temporary RS bursts are needed for AGC settling and time/frequency tracking</w:t>
      </w:r>
      <w:r w:rsidR="006F43E9">
        <w:rPr>
          <w:rFonts w:ascii="Times New Roman" w:hAnsi="Times New Roman" w:hint="eastAsia"/>
          <w:szCs w:val="20"/>
        </w:rPr>
        <w:t>.</w:t>
      </w:r>
      <w:r w:rsidR="00AB7BB6">
        <w:rPr>
          <w:rFonts w:ascii="Times New Roman" w:hAnsi="Times New Roman" w:hint="eastAsia"/>
          <w:szCs w:val="20"/>
        </w:rPr>
        <w:t xml:space="preserve"> However, for all the other scenarios, more detailed insights from RAN4 are needed before jumping into the temporary RS design.</w:t>
      </w:r>
      <w:r w:rsidR="005B43EF">
        <w:rPr>
          <w:rFonts w:ascii="Times New Roman" w:hAnsi="Times New Roman" w:hint="eastAsia"/>
          <w:szCs w:val="20"/>
        </w:rPr>
        <w:t xml:space="preserve"> Furthermore, the </w:t>
      </w:r>
      <w:r w:rsidR="00C52312">
        <w:rPr>
          <w:rFonts w:ascii="Times New Roman" w:hAnsi="Times New Roman" w:hint="eastAsia"/>
          <w:szCs w:val="20"/>
        </w:rPr>
        <w:t>m</w:t>
      </w:r>
      <w:r w:rsidR="00C52312" w:rsidRPr="00C52312">
        <w:rPr>
          <w:rFonts w:ascii="Times New Roman" w:hAnsi="Times New Roman"/>
          <w:szCs w:val="20"/>
        </w:rPr>
        <w:t>inimum gap between the RS symbol(s) for AGC and the RS symbols for time/frequency acquisition</w:t>
      </w:r>
      <w:r w:rsidR="00C52312">
        <w:rPr>
          <w:rFonts w:ascii="Times New Roman" w:hAnsi="Times New Roman" w:hint="eastAsia"/>
          <w:szCs w:val="20"/>
        </w:rPr>
        <w:t xml:space="preserve"> needs further discussion in RAN4.</w:t>
      </w:r>
      <w:r w:rsidR="00737C58">
        <w:rPr>
          <w:rFonts w:ascii="Times New Roman" w:hAnsi="Times New Roman" w:hint="eastAsia"/>
          <w:szCs w:val="20"/>
        </w:rPr>
        <w:t xml:space="preserve"> </w:t>
      </w:r>
      <w:r w:rsidR="00737C58">
        <w:rPr>
          <w:rFonts w:ascii="Times New Roman" w:hAnsi="Times New Roman" w:hint="eastAsia"/>
          <w:szCs w:val="20"/>
        </w:rPr>
        <w:lastRenderedPageBreak/>
        <w:t>From this perspective, it is better to start the detail design on temporary RS structure until there is a big picture in RAN4.</w:t>
      </w:r>
    </w:p>
    <w:p w:rsidR="00AB7BB6" w:rsidRDefault="00AB7BB6" w:rsidP="007A1D8F">
      <w:pPr>
        <w:spacing w:after="120"/>
        <w:rPr>
          <w:rFonts w:ascii="Times New Roman" w:hAnsi="Times New Roman"/>
          <w:szCs w:val="20"/>
        </w:rPr>
      </w:pPr>
    </w:p>
    <w:p w:rsidR="00AB7BB6" w:rsidRDefault="00AB7BB6" w:rsidP="007A1D8F">
      <w:pPr>
        <w:spacing w:after="120"/>
        <w:rPr>
          <w:rFonts w:ascii="Times New Roman" w:hAnsi="Times New Roman"/>
          <w:b/>
          <w:szCs w:val="20"/>
        </w:rPr>
      </w:pPr>
      <w:r w:rsidRPr="00AB7BB6">
        <w:rPr>
          <w:rFonts w:ascii="Times New Roman" w:hAnsi="Times New Roman" w:hint="eastAsia"/>
          <w:b/>
          <w:szCs w:val="20"/>
        </w:rPr>
        <w:t xml:space="preserve">Observation: </w:t>
      </w:r>
      <w:r>
        <w:rPr>
          <w:rFonts w:ascii="Times New Roman" w:hAnsi="Times New Roman" w:hint="eastAsia"/>
          <w:b/>
          <w:szCs w:val="20"/>
        </w:rPr>
        <w:t>The temporary RS structure highly depends on the requirement from RAN4. More inputs f</w:t>
      </w:r>
      <w:r w:rsidR="0060661B">
        <w:rPr>
          <w:rFonts w:ascii="Times New Roman" w:hAnsi="Times New Roman" w:hint="eastAsia"/>
          <w:b/>
          <w:szCs w:val="20"/>
        </w:rPr>
        <w:t xml:space="preserve">rom RAN4 are required before </w:t>
      </w:r>
      <w:r w:rsidR="0060661B">
        <w:rPr>
          <w:rFonts w:ascii="Times New Roman" w:hAnsi="Times New Roman"/>
          <w:b/>
          <w:szCs w:val="20"/>
        </w:rPr>
        <w:t>determine</w:t>
      </w:r>
      <w:r w:rsidR="0060661B">
        <w:rPr>
          <w:rFonts w:ascii="Times New Roman" w:hAnsi="Times New Roman" w:hint="eastAsia"/>
          <w:b/>
          <w:szCs w:val="20"/>
        </w:rPr>
        <w:t xml:space="preserve"> a </w:t>
      </w:r>
      <w:r w:rsidR="003641A7">
        <w:rPr>
          <w:rFonts w:ascii="Times New Roman" w:hAnsi="Times New Roman" w:hint="eastAsia"/>
          <w:b/>
          <w:szCs w:val="20"/>
        </w:rPr>
        <w:t>detailed</w:t>
      </w:r>
      <w:r w:rsidR="0060661B">
        <w:rPr>
          <w:rFonts w:ascii="Times New Roman" w:hAnsi="Times New Roman" w:hint="eastAsia"/>
          <w:b/>
          <w:szCs w:val="20"/>
        </w:rPr>
        <w:t xml:space="preserve"> design of temporary RS.</w:t>
      </w:r>
    </w:p>
    <w:p w:rsidR="00BF4B84" w:rsidRPr="00AB7BB6" w:rsidRDefault="00BF4B84" w:rsidP="007A1D8F">
      <w:pPr>
        <w:spacing w:after="120"/>
        <w:rPr>
          <w:rFonts w:ascii="Times New Roman" w:hAnsi="Times New Roman"/>
          <w:b/>
          <w:szCs w:val="20"/>
        </w:rPr>
      </w:pPr>
    </w:p>
    <w:p w:rsidR="002A468F" w:rsidRDefault="0012144F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 is well-known that all the BWP</w:t>
      </w:r>
      <w:r w:rsidR="00045DB2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configured on an inactive cell are inactive before the cell is activated. </w:t>
      </w:r>
      <w:r w:rsidR="00ED182A">
        <w:rPr>
          <w:rFonts w:ascii="Times New Roman" w:hAnsi="Times New Roman" w:cs="Times New Roman" w:hint="eastAsia"/>
        </w:rPr>
        <w:t xml:space="preserve">If a </w:t>
      </w:r>
      <w:r w:rsidR="00ED182A" w:rsidRPr="00860001">
        <w:rPr>
          <w:rFonts w:ascii="Times New Roman" w:hAnsi="Times New Roman" w:cs="Times New Roman"/>
        </w:rPr>
        <w:t>UE measure</w:t>
      </w:r>
      <w:r w:rsidR="00ED182A">
        <w:rPr>
          <w:rFonts w:ascii="Times New Roman" w:hAnsi="Times New Roman" w:cs="Times New Roman" w:hint="eastAsia"/>
        </w:rPr>
        <w:t>s</w:t>
      </w:r>
      <w:r w:rsidR="00ED182A" w:rsidRPr="00860001">
        <w:rPr>
          <w:rFonts w:ascii="Times New Roman" w:hAnsi="Times New Roman" w:cs="Times New Roman"/>
        </w:rPr>
        <w:t xml:space="preserve"> the triggered temporary RS during </w:t>
      </w:r>
      <w:proofErr w:type="spellStart"/>
      <w:r w:rsidR="00F463C5" w:rsidRPr="00860001">
        <w:rPr>
          <w:rFonts w:ascii="Times New Roman" w:hAnsi="Times New Roman" w:cs="Times New Roman"/>
        </w:rPr>
        <w:t>S</w:t>
      </w:r>
      <w:r w:rsidR="00F463C5">
        <w:rPr>
          <w:rFonts w:ascii="Times New Roman" w:hAnsi="Times New Roman" w:cs="Times New Roman" w:hint="eastAsia"/>
        </w:rPr>
        <w:t>C</w:t>
      </w:r>
      <w:r w:rsidR="00F463C5" w:rsidRPr="00860001">
        <w:rPr>
          <w:rFonts w:ascii="Times New Roman" w:hAnsi="Times New Roman" w:cs="Times New Roman"/>
        </w:rPr>
        <w:t>ell</w:t>
      </w:r>
      <w:proofErr w:type="spellEnd"/>
      <w:r w:rsidR="00F463C5" w:rsidRPr="00860001">
        <w:rPr>
          <w:rFonts w:ascii="Times New Roman" w:hAnsi="Times New Roman" w:cs="Times New Roman"/>
        </w:rPr>
        <w:t xml:space="preserve"> </w:t>
      </w:r>
      <w:r w:rsidR="00ED182A" w:rsidRPr="00860001">
        <w:rPr>
          <w:rFonts w:ascii="Times New Roman" w:hAnsi="Times New Roman" w:cs="Times New Roman"/>
        </w:rPr>
        <w:t>activation procedure</w:t>
      </w:r>
      <w:r>
        <w:rPr>
          <w:rFonts w:ascii="Times New Roman" w:hAnsi="Times New Roman" w:cs="Times New Roman" w:hint="eastAsia"/>
        </w:rPr>
        <w:t>, the measurement on the target BWP should be allowed despite of the activation state of the BWP.</w:t>
      </w:r>
      <w:r w:rsidR="001068FB">
        <w:rPr>
          <w:rFonts w:ascii="Times New Roman" w:hAnsi="Times New Roman" w:cs="Times New Roman" w:hint="eastAsia"/>
        </w:rPr>
        <w:t xml:space="preserve"> Generally speaking, TRS is sufficient for time/frequency tracking purpose.</w:t>
      </w:r>
      <w:r w:rsidR="00F53F46">
        <w:rPr>
          <w:rFonts w:ascii="Times New Roman" w:hAnsi="Times New Roman" w:cs="Times New Roman" w:hint="eastAsia"/>
        </w:rPr>
        <w:t xml:space="preserve"> </w:t>
      </w:r>
      <w:r w:rsidR="00F53F46" w:rsidRPr="00380F36">
        <w:rPr>
          <w:rFonts w:ascii="Times New Roman" w:hAnsi="Times New Roman" w:cs="Times New Roman" w:hint="eastAsia"/>
        </w:rPr>
        <w:t>The</w:t>
      </w:r>
      <w:r w:rsidR="00D80418" w:rsidRPr="00380F36">
        <w:rPr>
          <w:rFonts w:ascii="Times New Roman" w:hAnsi="Times New Roman" w:cs="Times New Roman" w:hint="eastAsia"/>
        </w:rPr>
        <w:t xml:space="preserve"> restrictions on the TRS configuration </w:t>
      </w:r>
      <w:r w:rsidR="00F53F46" w:rsidRPr="00380F36">
        <w:rPr>
          <w:rFonts w:ascii="Times New Roman" w:hAnsi="Times New Roman" w:cs="Times New Roman" w:hint="eastAsia"/>
        </w:rPr>
        <w:t xml:space="preserve">focus on the time-domain locations, bandwidth, density and the periodicity of </w:t>
      </w:r>
      <w:r w:rsidR="006B5D81">
        <w:rPr>
          <w:rFonts w:ascii="Times New Roman" w:hAnsi="Times New Roman" w:cs="Times New Roman" w:hint="eastAsia"/>
        </w:rPr>
        <w:t>periodic TRS</w:t>
      </w:r>
      <w:r w:rsidR="00F53F46" w:rsidRPr="00380F36">
        <w:rPr>
          <w:rFonts w:ascii="Times New Roman" w:hAnsi="Times New Roman" w:cs="Times New Roman" w:hint="eastAsia"/>
        </w:rPr>
        <w:t xml:space="preserve">, which should not be the flaw for the usage of </w:t>
      </w:r>
      <w:r w:rsidR="006E08D7" w:rsidRPr="00380F36">
        <w:rPr>
          <w:rFonts w:ascii="Times New Roman" w:hAnsi="Times New Roman" w:cs="Times New Roman" w:hint="eastAsia"/>
        </w:rPr>
        <w:t>time/frequency</w:t>
      </w:r>
      <w:r w:rsidR="00F53F46" w:rsidRPr="00380F36">
        <w:rPr>
          <w:rFonts w:ascii="Times New Roman" w:hAnsi="Times New Roman" w:cs="Times New Roman" w:hint="eastAsia"/>
        </w:rPr>
        <w:t xml:space="preserve"> tracking.</w:t>
      </w:r>
      <w:r w:rsidR="00F53F46">
        <w:rPr>
          <w:rFonts w:ascii="Times New Roman" w:hAnsi="Times New Roman" w:cs="Times New Roman" w:hint="eastAsia"/>
        </w:rPr>
        <w:t xml:space="preserve"> Considering the triggering timeline can be </w:t>
      </w:r>
      <w:r w:rsidR="006E08D7">
        <w:rPr>
          <w:rFonts w:ascii="Times New Roman" w:hAnsi="Times New Roman" w:cs="Times New Roman" w:hint="eastAsia"/>
        </w:rPr>
        <w:t>down to</w:t>
      </w:r>
      <w:r w:rsidR="00F53F46">
        <w:rPr>
          <w:rFonts w:ascii="Times New Roman" w:hAnsi="Times New Roman" w:cs="Times New Roman" w:hint="eastAsia"/>
        </w:rPr>
        <w:t xml:space="preserve"> 0 </w:t>
      </w:r>
      <w:proofErr w:type="gramStart"/>
      <w:r w:rsidR="00F53F46">
        <w:rPr>
          <w:rFonts w:ascii="Times New Roman" w:hAnsi="Times New Roman" w:cs="Times New Roman" w:hint="eastAsia"/>
        </w:rPr>
        <w:t>slot</w:t>
      </w:r>
      <w:proofErr w:type="gramEnd"/>
      <w:r w:rsidR="00F53F46">
        <w:rPr>
          <w:rFonts w:ascii="Times New Roman" w:hAnsi="Times New Roman" w:cs="Times New Roman" w:hint="eastAsia"/>
        </w:rPr>
        <w:t>, the delay would be significantly reduced compared to the alignment delay coming with first available SSB.</w:t>
      </w:r>
      <w:r w:rsidR="00FE07CA">
        <w:rPr>
          <w:rFonts w:ascii="Times New Roman" w:hAnsi="Times New Roman" w:cs="Times New Roman" w:hint="eastAsia"/>
        </w:rPr>
        <w:t xml:space="preserve"> </w:t>
      </w:r>
      <w:r w:rsidR="00764C1D">
        <w:rPr>
          <w:rFonts w:ascii="Times New Roman" w:hAnsi="Times New Roman" w:cs="Times New Roman" w:hint="eastAsia"/>
        </w:rPr>
        <w:t>Furthermore, UE need</w:t>
      </w:r>
      <w:r w:rsidR="00E80984">
        <w:rPr>
          <w:rFonts w:ascii="Times New Roman" w:hAnsi="Times New Roman" w:cs="Times New Roman" w:hint="eastAsia"/>
        </w:rPr>
        <w:t>s</w:t>
      </w:r>
      <w:r w:rsidR="00764C1D">
        <w:rPr>
          <w:rFonts w:ascii="Times New Roman" w:hAnsi="Times New Roman" w:cs="Times New Roman" w:hint="eastAsia"/>
        </w:rPr>
        <w:t xml:space="preserve"> to do AGC based on the temporary RS so as to speed up the </w:t>
      </w:r>
      <w:proofErr w:type="spellStart"/>
      <w:r w:rsidR="00764C1D">
        <w:rPr>
          <w:rFonts w:ascii="Times New Roman" w:hAnsi="Times New Roman" w:cs="Times New Roman" w:hint="eastAsia"/>
        </w:rPr>
        <w:t>SCell</w:t>
      </w:r>
      <w:proofErr w:type="spellEnd"/>
      <w:r w:rsidR="00764C1D">
        <w:rPr>
          <w:rFonts w:ascii="Times New Roman" w:hAnsi="Times New Roman" w:cs="Times New Roman" w:hint="eastAsia"/>
        </w:rPr>
        <w:t xml:space="preserve"> activation procedure. </w:t>
      </w:r>
      <w:r w:rsidR="007116C7">
        <w:rPr>
          <w:rFonts w:ascii="Times New Roman" w:hAnsi="Times New Roman" w:cs="Times New Roman" w:hint="eastAsia"/>
        </w:rPr>
        <w:t>As mentioned in the aforementioned paragraph, o</w:t>
      </w:r>
      <w:r w:rsidR="00764C1D">
        <w:rPr>
          <w:rFonts w:ascii="Times New Roman" w:hAnsi="Times New Roman" w:cs="Times New Roman" w:hint="eastAsia"/>
        </w:rPr>
        <w:t xml:space="preserve">ptimization on top of current TRS structure is necessary in order to make sure it is capable for time/frequency tracking and AGC, which can be further concluded after </w:t>
      </w:r>
      <w:r w:rsidR="007116C7">
        <w:rPr>
          <w:rFonts w:ascii="Times New Roman" w:hAnsi="Times New Roman" w:cs="Times New Roman" w:hint="eastAsia"/>
        </w:rPr>
        <w:t>more</w:t>
      </w:r>
      <w:r w:rsidR="00764C1D">
        <w:rPr>
          <w:rFonts w:ascii="Times New Roman" w:hAnsi="Times New Roman" w:cs="Times New Roman" w:hint="eastAsia"/>
        </w:rPr>
        <w:t xml:space="preserve"> </w:t>
      </w:r>
      <w:r w:rsidR="007116C7">
        <w:rPr>
          <w:rFonts w:ascii="Times New Roman" w:hAnsi="Times New Roman" w:cs="Times New Roman" w:hint="eastAsia"/>
        </w:rPr>
        <w:t>inputs</w:t>
      </w:r>
      <w:r w:rsidR="00764C1D">
        <w:rPr>
          <w:rFonts w:ascii="Times New Roman" w:hAnsi="Times New Roman" w:cs="Times New Roman" w:hint="eastAsia"/>
        </w:rPr>
        <w:t xml:space="preserve"> from RAN4. </w:t>
      </w:r>
    </w:p>
    <w:p w:rsidR="00C93523" w:rsidRDefault="00314FC3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issue is whether </w:t>
      </w:r>
      <w:r w:rsidR="00FC0896"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 w:hint="eastAsia"/>
        </w:rPr>
        <w:t xml:space="preserve">support </w:t>
      </w:r>
      <w:r w:rsidR="00AA1BDA">
        <w:rPr>
          <w:rFonts w:ascii="Times New Roman" w:hAnsi="Times New Roman" w:cs="Times New Roman" w:hint="eastAsia"/>
        </w:rPr>
        <w:t>periodic TRS</w:t>
      </w:r>
      <w:r>
        <w:rPr>
          <w:rFonts w:ascii="Times New Roman" w:hAnsi="Times New Roman" w:cs="Times New Roman" w:hint="eastAsia"/>
        </w:rPr>
        <w:t xml:space="preserve"> for expediting </w:t>
      </w:r>
      <w:proofErr w:type="spellStart"/>
      <w:r>
        <w:rPr>
          <w:rFonts w:ascii="Times New Roman" w:hAnsi="Times New Roman" w:cs="Times New Roman" w:hint="eastAsia"/>
        </w:rPr>
        <w:t>SCell</w:t>
      </w:r>
      <w:proofErr w:type="spellEnd"/>
      <w:r>
        <w:rPr>
          <w:rFonts w:ascii="Times New Roman" w:hAnsi="Times New Roman" w:cs="Times New Roman" w:hint="eastAsia"/>
        </w:rPr>
        <w:t xml:space="preserve"> activation purpose. </w:t>
      </w:r>
      <w:r w:rsidR="00A3520C">
        <w:rPr>
          <w:rFonts w:ascii="Times New Roman" w:hAnsi="Times New Roman" w:cs="Times New Roman" w:hint="eastAsia"/>
        </w:rPr>
        <w:t xml:space="preserve">There is a </w:t>
      </w:r>
      <w:r w:rsidR="00FE07CA">
        <w:rPr>
          <w:rFonts w:ascii="Times New Roman" w:hAnsi="Times New Roman" w:cs="Times New Roman" w:hint="eastAsia"/>
        </w:rPr>
        <w:t>restriction on the periodicity</w:t>
      </w:r>
      <w:r w:rsidR="003564D4">
        <w:rPr>
          <w:rFonts w:ascii="Times New Roman" w:hAnsi="Times New Roman" w:cs="Times New Roman" w:hint="eastAsia"/>
        </w:rPr>
        <w:t xml:space="preserve"> for periodic </w:t>
      </w:r>
      <w:r w:rsidR="00A3520C">
        <w:rPr>
          <w:rFonts w:ascii="Times New Roman" w:hAnsi="Times New Roman" w:cs="Times New Roman" w:hint="eastAsia"/>
        </w:rPr>
        <w:t>TRS</w:t>
      </w:r>
      <w:r w:rsidR="00FE07CA">
        <w:rPr>
          <w:rFonts w:ascii="Times New Roman" w:hAnsi="Times New Roman" w:cs="Times New Roman" w:hint="eastAsia"/>
        </w:rPr>
        <w:t xml:space="preserve">, i.e. the periodicity has to be larger than 10 </w:t>
      </w:r>
      <w:proofErr w:type="spellStart"/>
      <w:r w:rsidR="00FE07CA">
        <w:rPr>
          <w:rFonts w:ascii="Times New Roman" w:hAnsi="Times New Roman" w:cs="Times New Roman" w:hint="eastAsia"/>
        </w:rPr>
        <w:t>ms.</w:t>
      </w:r>
      <w:proofErr w:type="spellEnd"/>
      <w:r w:rsidR="00FE07CA">
        <w:rPr>
          <w:rFonts w:ascii="Times New Roman" w:hAnsi="Times New Roman" w:cs="Times New Roman" w:hint="eastAsia"/>
        </w:rPr>
        <w:t xml:space="preserve"> </w:t>
      </w:r>
      <w:r w:rsidR="00A3520C">
        <w:rPr>
          <w:rFonts w:ascii="Times New Roman" w:hAnsi="Times New Roman" w:cs="Times New Roman" w:hint="eastAsia"/>
        </w:rPr>
        <w:t xml:space="preserve">It will not be so friendly for latency reduction as </w:t>
      </w:r>
      <w:r w:rsidR="00D334AD">
        <w:rPr>
          <w:rFonts w:ascii="Times New Roman" w:hAnsi="Times New Roman" w:cs="Times New Roman" w:hint="eastAsia"/>
        </w:rPr>
        <w:t>aperiodic TRS</w:t>
      </w:r>
      <w:r w:rsidR="00A3520C">
        <w:rPr>
          <w:rFonts w:ascii="Times New Roman" w:hAnsi="Times New Roman" w:cs="Times New Roman" w:hint="eastAsia"/>
        </w:rPr>
        <w:t>. Furthermore, it introduce</w:t>
      </w:r>
      <w:r w:rsidR="00544A46">
        <w:rPr>
          <w:rFonts w:ascii="Times New Roman" w:hAnsi="Times New Roman" w:cs="Times New Roman" w:hint="eastAsia"/>
        </w:rPr>
        <w:t>s</w:t>
      </w:r>
      <w:r w:rsidR="00A3520C">
        <w:rPr>
          <w:rFonts w:ascii="Times New Roman" w:hAnsi="Times New Roman" w:cs="Times New Roman" w:hint="eastAsia"/>
        </w:rPr>
        <w:t xml:space="preserve"> additional workload for network side given it is not an on-demand RS.</w:t>
      </w:r>
    </w:p>
    <w:p w:rsidR="00FE07CA" w:rsidRDefault="00FE07CA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FC0896">
        <w:rPr>
          <w:rFonts w:ascii="Times New Roman" w:hAnsi="Times New Roman" w:hint="eastAsia"/>
          <w:b/>
          <w:szCs w:val="20"/>
        </w:rPr>
        <w:t>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 w:rsidR="00544A46">
        <w:rPr>
          <w:rFonts w:ascii="Times New Roman" w:hAnsi="Times New Roman" w:hint="eastAsia"/>
          <w:b/>
          <w:szCs w:val="20"/>
        </w:rPr>
        <w:t>For</w:t>
      </w:r>
      <w:r>
        <w:rPr>
          <w:rFonts w:ascii="Times New Roman" w:hAnsi="Times New Roman" w:hint="eastAsia"/>
          <w:b/>
          <w:szCs w:val="20"/>
        </w:rPr>
        <w:t xml:space="preserve"> </w:t>
      </w:r>
      <w:r w:rsidR="00544A46">
        <w:rPr>
          <w:rFonts w:ascii="Times New Roman" w:hAnsi="Times New Roman" w:hint="eastAsia"/>
          <w:b/>
          <w:szCs w:val="20"/>
        </w:rPr>
        <w:t xml:space="preserve">the </w:t>
      </w:r>
      <w:r>
        <w:rPr>
          <w:rFonts w:ascii="Times New Roman" w:hAnsi="Times New Roman" w:hint="eastAsia"/>
          <w:b/>
          <w:szCs w:val="20"/>
        </w:rPr>
        <w:t xml:space="preserve">temporary RS introduced to expedite the </w:t>
      </w:r>
      <w:r w:rsidRPr="00FE07CA">
        <w:rPr>
          <w:rFonts w:ascii="Times New Roman" w:hAnsi="Times New Roman"/>
          <w:b/>
          <w:szCs w:val="20"/>
        </w:rPr>
        <w:t xml:space="preserve">activation process during the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rFonts w:ascii="Times New Roman" w:hAnsi="Times New Roman"/>
          <w:b/>
          <w:szCs w:val="20"/>
        </w:rPr>
        <w:t xml:space="preserve"> activation procedure for efficient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="00987120">
        <w:rPr>
          <w:rFonts w:hint="eastAsia"/>
          <w:b/>
          <w:szCs w:val="20"/>
        </w:rPr>
        <w:t xml:space="preserve"> </w:t>
      </w:r>
      <w:r w:rsidRPr="00FE07CA">
        <w:rPr>
          <w:rFonts w:ascii="Times New Roman" w:hAnsi="Times New Roman"/>
          <w:b/>
          <w:szCs w:val="20"/>
        </w:rPr>
        <w:t>activation</w:t>
      </w:r>
    </w:p>
    <w:p w:rsidR="00FE07CA" w:rsidRDefault="005765E9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5765E9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UE </w:t>
      </w: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can measure the temporary RS on the target BWP despite of the activation state of the BWP</w:t>
      </w:r>
    </w:p>
    <w:p w:rsidR="005765E9" w:rsidRDefault="005765E9" w:rsidP="00D334AD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At least reuse the existing TRS structure and restriction </w:t>
      </w:r>
      <w:r w:rsidR="00045DB2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of </w:t>
      </w:r>
      <w:r w:rsidR="00D334AD" w:rsidRPr="00D334AD">
        <w:rPr>
          <w:rFonts w:ascii="Times New Roman" w:hAnsi="Times New Roman" w:cs="宋体"/>
          <w:b/>
          <w:sz w:val="21"/>
          <w:szCs w:val="20"/>
          <w:lang w:eastAsia="zh-CN"/>
        </w:rPr>
        <w:t>aperiodic TRS</w:t>
      </w:r>
    </w:p>
    <w:p w:rsidR="00544A46" w:rsidRPr="005765E9" w:rsidRDefault="00544A46" w:rsidP="00D334AD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Further study how to support time/frequency tracking and AGC</w:t>
      </w:r>
      <w:r w:rsidR="00FC0896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 via the same </w:t>
      </w:r>
      <w:r w:rsidR="00D334AD" w:rsidRPr="00D334AD">
        <w:rPr>
          <w:rFonts w:ascii="Times New Roman" w:hAnsi="Times New Roman" w:cs="宋体"/>
          <w:b/>
          <w:sz w:val="21"/>
          <w:szCs w:val="20"/>
          <w:lang w:eastAsia="zh-CN"/>
        </w:rPr>
        <w:t>aperiodic TRS</w:t>
      </w:r>
    </w:p>
    <w:p w:rsidR="00D80418" w:rsidRDefault="00D80418" w:rsidP="007A1D8F">
      <w:pPr>
        <w:spacing w:after="120"/>
        <w:rPr>
          <w:rFonts w:ascii="Times New Roman" w:hAnsi="Times New Roman" w:cs="Times New Roman"/>
        </w:rPr>
      </w:pPr>
    </w:p>
    <w:p w:rsidR="00BB2D05" w:rsidRDefault="00BB2D05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the previous meeting, a working assumption on QCL source for temporary RS was made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B2D05" w:rsidTr="00BB2D05">
        <w:tc>
          <w:tcPr>
            <w:tcW w:w="9288" w:type="dxa"/>
          </w:tcPr>
          <w:p w:rsidR="00BB2D05" w:rsidRPr="00453868" w:rsidRDefault="00BB2D05" w:rsidP="00BB2D05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BB2D05" w:rsidRPr="00453868" w:rsidRDefault="00BB2D05" w:rsidP="00BB2D05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BB2D05" w:rsidRPr="00453868" w:rsidRDefault="00BB2D05" w:rsidP="00BB2D05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QCL type</w:t>
            </w:r>
          </w:p>
          <w:p w:rsidR="00BB2D05" w:rsidRPr="00453868" w:rsidRDefault="00BB2D05" w:rsidP="00BB2D05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FFS: the case of unknown </w:t>
            </w:r>
            <w:proofErr w:type="spellStart"/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BB2D05" w:rsidRPr="00BB2D05" w:rsidRDefault="00BB2D05" w:rsidP="00BB2D05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FFS: other QCL source, e.g. the SSB/P-TRS of another active cell</w:t>
            </w:r>
          </w:p>
        </w:tc>
      </w:tr>
    </w:tbl>
    <w:p w:rsidR="00BB2D05" w:rsidRPr="00987120" w:rsidRDefault="00272327" w:rsidP="006B5D81">
      <w:pPr>
        <w:spacing w:after="120"/>
      </w:pPr>
      <w:r>
        <w:rPr>
          <w:rFonts w:ascii="Times New Roman" w:hAnsi="Times New Roman" w:cs="Times New Roman" w:hint="eastAsia"/>
        </w:rPr>
        <w:t xml:space="preserve">In the current specification, periodic TRS has to be configured as the QCL source, i.e. QCL type A and QCL type D if applicable, of aperiodic TRS. However, </w:t>
      </w:r>
      <w:r w:rsidR="00FD452A">
        <w:rPr>
          <w:rFonts w:ascii="Times New Roman" w:hAnsi="Times New Roman" w:cs="Times New Roman" w:hint="eastAsia"/>
        </w:rPr>
        <w:t>the periodic TRS for QCL source purpose will introduce additional RS ove</w:t>
      </w:r>
      <w:r w:rsidR="009913A8">
        <w:rPr>
          <w:rFonts w:ascii="Times New Roman" w:hAnsi="Times New Roman" w:cs="Times New Roman" w:hint="eastAsia"/>
        </w:rPr>
        <w:t xml:space="preserve">rhead. Considering </w:t>
      </w:r>
      <w:r w:rsidR="00987120">
        <w:rPr>
          <w:rFonts w:ascii="Times New Roman" w:hAnsi="Times New Roman" w:cs="Times New Roman" w:hint="eastAsia"/>
        </w:rPr>
        <w:t>SS/PBCH block</w:t>
      </w:r>
      <w:r w:rsidR="009913A8">
        <w:rPr>
          <w:rFonts w:ascii="Times New Roman" w:hAnsi="Times New Roman" w:cs="Times New Roman" w:hint="eastAsia"/>
        </w:rPr>
        <w:t xml:space="preserve"> is known for a UE staying on the known </w:t>
      </w:r>
      <w:proofErr w:type="spellStart"/>
      <w:r w:rsidR="009913A8">
        <w:rPr>
          <w:rFonts w:ascii="Times New Roman" w:hAnsi="Times New Roman" w:cs="Times New Roman" w:hint="eastAsia"/>
        </w:rPr>
        <w:t>SCell</w:t>
      </w:r>
      <w:proofErr w:type="spellEnd"/>
      <w:r w:rsidR="009913A8">
        <w:rPr>
          <w:rFonts w:ascii="Times New Roman" w:hAnsi="Times New Roman" w:cs="Times New Roman" w:hint="eastAsia"/>
        </w:rPr>
        <w:t xml:space="preserve">, it is straightforward to take it as the QCL source without additional effort. </w:t>
      </w:r>
      <w:bookmarkStart w:id="7" w:name="_Hlk500800106"/>
      <w:bookmarkStart w:id="8" w:name="_Hlk500784100"/>
      <w:r w:rsidR="003175CA">
        <w:rPr>
          <w:rFonts w:ascii="Times New Roman" w:hAnsi="Times New Roman" w:cs="Times New Roman" w:hint="eastAsia"/>
        </w:rPr>
        <w:t xml:space="preserve">Typically, QCL type C and QCL type D </w:t>
      </w:r>
      <w:r w:rsidR="00987120">
        <w:rPr>
          <w:rFonts w:ascii="Times New Roman" w:hAnsi="Times New Roman" w:cs="Times New Roman" w:hint="eastAsia"/>
        </w:rPr>
        <w:t>can be</w:t>
      </w:r>
      <w:r w:rsidR="003175CA">
        <w:rPr>
          <w:rFonts w:ascii="Times New Roman" w:hAnsi="Times New Roman" w:cs="Times New Roman" w:hint="eastAsia"/>
        </w:rPr>
        <w:t xml:space="preserve"> indicated for the CSI</w:t>
      </w:r>
      <w:r w:rsidR="008F48AA">
        <w:rPr>
          <w:rFonts w:ascii="Times New Roman" w:hAnsi="Times New Roman" w:cs="Times New Roman" w:hint="eastAsia"/>
        </w:rPr>
        <w:t xml:space="preserve"> </w:t>
      </w:r>
      <w:r w:rsidR="003175CA">
        <w:rPr>
          <w:rFonts w:ascii="Times New Roman" w:hAnsi="Times New Roman" w:cs="Times New Roman" w:hint="eastAsia"/>
        </w:rPr>
        <w:t>RS</w:t>
      </w:r>
      <w:r w:rsidR="008F48AA">
        <w:rPr>
          <w:rFonts w:ascii="Times New Roman" w:hAnsi="Times New Roman" w:cs="Times New Roman" w:hint="eastAsia"/>
        </w:rPr>
        <w:t xml:space="preserve"> resource</w:t>
      </w:r>
      <w:r w:rsidR="003175CA">
        <w:rPr>
          <w:rFonts w:ascii="Times New Roman" w:hAnsi="Times New Roman" w:cs="Times New Roman" w:hint="eastAsia"/>
        </w:rPr>
        <w:t xml:space="preserve"> </w:t>
      </w:r>
      <w:r w:rsidR="00987120">
        <w:rPr>
          <w:rFonts w:ascii="Times New Roman" w:hAnsi="Times New Roman" w:cs="Times New Roman" w:hint="eastAsia"/>
        </w:rPr>
        <w:t>if it</w:t>
      </w:r>
      <w:r w:rsidR="003175CA">
        <w:rPr>
          <w:rFonts w:ascii="Times New Roman" w:hAnsi="Times New Roman" w:cs="Times New Roman" w:hint="eastAsia"/>
        </w:rPr>
        <w:t xml:space="preserve"> is indicated to take SS/PBCH block as the QCL source. The reason is that SS/PBCH cannot provide accurate information </w:t>
      </w:r>
      <w:r w:rsidR="00D94587">
        <w:rPr>
          <w:rFonts w:ascii="Times New Roman" w:hAnsi="Times New Roman" w:cs="Times New Roman" w:hint="eastAsia"/>
        </w:rPr>
        <w:t xml:space="preserve">for </w:t>
      </w:r>
      <w:r w:rsidR="00D94587">
        <w:rPr>
          <w:rFonts w:ascii="Times New Roman" w:hAnsi="Times New Roman" w:cs="Times New Roman"/>
        </w:rPr>
        <w:t>Doppler</w:t>
      </w:r>
      <w:r w:rsidR="00D94587">
        <w:rPr>
          <w:rFonts w:ascii="Times New Roman" w:hAnsi="Times New Roman" w:cs="Times New Roman" w:hint="eastAsia"/>
        </w:rPr>
        <w:t xml:space="preserve"> spread and delay spread as </w:t>
      </w:r>
      <w:r w:rsidR="00987120">
        <w:rPr>
          <w:rFonts w:ascii="Times New Roman" w:hAnsi="Times New Roman" w:cs="Times New Roman" w:hint="eastAsia"/>
        </w:rPr>
        <w:t>CSI RS</w:t>
      </w:r>
      <w:r w:rsidR="00D94587">
        <w:rPr>
          <w:rFonts w:ascii="Times New Roman" w:hAnsi="Times New Roman" w:cs="Times New Roman" w:hint="eastAsia"/>
        </w:rPr>
        <w:t>, due to the consecutive structure in time domain. Considering one of the major functionality of temporary RS is time/frequency trackin</w:t>
      </w:r>
      <w:r w:rsidR="001429C7">
        <w:rPr>
          <w:rFonts w:ascii="Times New Roman" w:hAnsi="Times New Roman" w:cs="Times New Roman" w:hint="eastAsia"/>
        </w:rPr>
        <w:t>g, only QCL type C and QCL type D need to be obtained from the SS</w:t>
      </w:r>
      <w:r w:rsidR="008F48AA">
        <w:rPr>
          <w:rFonts w:ascii="Times New Roman" w:hAnsi="Times New Roman" w:cs="Times New Roman" w:hint="eastAsia"/>
        </w:rPr>
        <w:t>/PBCH block</w:t>
      </w:r>
      <w:r w:rsidR="001429C7">
        <w:rPr>
          <w:rFonts w:ascii="Times New Roman" w:hAnsi="Times New Roman" w:cs="Times New Roman" w:hint="eastAsia"/>
        </w:rPr>
        <w:t xml:space="preserve">, which is similar to the relationship between periodic TRS and </w:t>
      </w:r>
      <w:r w:rsidR="008F48AA">
        <w:rPr>
          <w:rFonts w:ascii="Times New Roman" w:hAnsi="Times New Roman" w:cs="Times New Roman" w:hint="eastAsia"/>
        </w:rPr>
        <w:t>SS/PBCH block</w:t>
      </w:r>
      <w:r w:rsidR="001429C7">
        <w:rPr>
          <w:rFonts w:ascii="Times New Roman" w:hAnsi="Times New Roman" w:cs="Times New Roman" w:hint="eastAsia"/>
        </w:rPr>
        <w:t>.</w:t>
      </w:r>
      <w:bookmarkEnd w:id="7"/>
      <w:bookmarkEnd w:id="8"/>
      <w:r w:rsidR="00987120">
        <w:rPr>
          <w:rFonts w:hint="eastAsia"/>
        </w:rPr>
        <w:t xml:space="preserve"> </w:t>
      </w:r>
      <w:r w:rsidR="001429C7">
        <w:rPr>
          <w:rFonts w:ascii="Times New Roman" w:hAnsi="Times New Roman" w:cs="Times New Roman" w:hint="eastAsia"/>
        </w:rPr>
        <w:t>Therefore,</w:t>
      </w:r>
      <w:r w:rsidR="008531DD">
        <w:rPr>
          <w:rFonts w:ascii="Times New Roman" w:hAnsi="Times New Roman" w:cs="Times New Roman" w:hint="eastAsia"/>
        </w:rPr>
        <w:t xml:space="preserve"> QCL type </w:t>
      </w:r>
      <w:r w:rsidR="00B8258B">
        <w:rPr>
          <w:rFonts w:ascii="Times New Roman" w:hAnsi="Times New Roman" w:cs="Times New Roman" w:hint="eastAsia"/>
        </w:rPr>
        <w:t xml:space="preserve">C </w:t>
      </w:r>
      <w:r w:rsidR="008531DD">
        <w:rPr>
          <w:rFonts w:ascii="Times New Roman" w:hAnsi="Times New Roman" w:cs="Times New Roman" w:hint="eastAsia"/>
        </w:rPr>
        <w:t>and type D</w:t>
      </w:r>
      <w:r w:rsidR="009913A8">
        <w:rPr>
          <w:rFonts w:ascii="Times New Roman" w:hAnsi="Times New Roman" w:cs="Times New Roman" w:hint="eastAsia"/>
        </w:rPr>
        <w:t xml:space="preserve"> </w:t>
      </w:r>
      <w:r w:rsidR="0074210F">
        <w:rPr>
          <w:rFonts w:ascii="Times New Roman" w:hAnsi="Times New Roman" w:cs="Times New Roman" w:hint="eastAsia"/>
        </w:rPr>
        <w:t xml:space="preserve">can be configured for the temporary RS which is </w:t>
      </w:r>
      <w:proofErr w:type="spellStart"/>
      <w:r w:rsidR="0074210F">
        <w:rPr>
          <w:rFonts w:ascii="Times New Roman" w:hAnsi="Times New Roman" w:cs="Times New Roman" w:hint="eastAsia"/>
        </w:rPr>
        <w:t>QCLed</w:t>
      </w:r>
      <w:proofErr w:type="spellEnd"/>
      <w:r w:rsidR="0074210F">
        <w:rPr>
          <w:rFonts w:ascii="Times New Roman" w:hAnsi="Times New Roman" w:cs="Times New Roman" w:hint="eastAsia"/>
        </w:rPr>
        <w:t xml:space="preserve"> with </w:t>
      </w:r>
      <w:r w:rsidR="008F48AA">
        <w:rPr>
          <w:rFonts w:ascii="Times New Roman" w:hAnsi="Times New Roman" w:cs="Times New Roman" w:hint="eastAsia"/>
        </w:rPr>
        <w:t>SS/PBCH block</w:t>
      </w:r>
      <w:r w:rsidR="0074210F">
        <w:rPr>
          <w:rFonts w:ascii="Times New Roman" w:hAnsi="Times New Roman" w:cs="Times New Roman" w:hint="eastAsia"/>
        </w:rPr>
        <w:t>.</w:t>
      </w:r>
    </w:p>
    <w:p w:rsidR="008C033A" w:rsidRDefault="0074210F" w:rsidP="00D334AD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unknown cell, </w:t>
      </w:r>
      <w:r w:rsidR="009C6A85" w:rsidRPr="009C5807">
        <w:t>t</w:t>
      </w:r>
      <w:r w:rsidR="009C6A85" w:rsidRPr="009C6A85">
        <w:rPr>
          <w:rFonts w:ascii="Times New Roman" w:hAnsi="Times New Roman" w:cs="Times New Roman"/>
        </w:rPr>
        <w:t xml:space="preserve">he </w:t>
      </w:r>
      <w:r w:rsidR="008F48AA">
        <w:rPr>
          <w:rFonts w:ascii="Times New Roman" w:hAnsi="Times New Roman" w:cs="Times New Roman" w:hint="eastAsia"/>
        </w:rPr>
        <w:t>SS/PBCH block</w:t>
      </w:r>
      <w:r w:rsidR="008F48AA" w:rsidRPr="009C6A85">
        <w:rPr>
          <w:rFonts w:ascii="Times New Roman" w:hAnsi="Times New Roman" w:cs="Times New Roman"/>
        </w:rPr>
        <w:t xml:space="preserve"> </w:t>
      </w:r>
      <w:r w:rsidR="009C6A85" w:rsidRPr="009C6A85">
        <w:rPr>
          <w:rFonts w:ascii="Times New Roman" w:hAnsi="Times New Roman" w:cs="Times New Roman"/>
        </w:rPr>
        <w:t xml:space="preserve">measured </w:t>
      </w:r>
      <w:r w:rsidR="009C6A85">
        <w:rPr>
          <w:rFonts w:ascii="Times New Roman" w:hAnsi="Times New Roman" w:cs="Times New Roman" w:hint="eastAsia"/>
        </w:rPr>
        <w:t>is</w:t>
      </w:r>
      <w:r w:rsidR="009C6A85" w:rsidRPr="009C6A85">
        <w:rPr>
          <w:rFonts w:ascii="Times New Roman" w:hAnsi="Times New Roman" w:cs="Times New Roman"/>
        </w:rPr>
        <w:t xml:space="preserve"> </w:t>
      </w:r>
      <w:r w:rsidR="009C6A85">
        <w:rPr>
          <w:rFonts w:ascii="Times New Roman" w:hAnsi="Times New Roman" w:cs="Times New Roman" w:hint="eastAsia"/>
        </w:rPr>
        <w:t>un</w:t>
      </w:r>
      <w:r w:rsidR="009C6A85" w:rsidRPr="009C6A85">
        <w:rPr>
          <w:rFonts w:ascii="Times New Roman" w:hAnsi="Times New Roman" w:cs="Times New Roman"/>
        </w:rPr>
        <w:t>detectable</w:t>
      </w:r>
      <w:r>
        <w:rPr>
          <w:rFonts w:ascii="Times New Roman" w:hAnsi="Times New Roman" w:cs="Times New Roman" w:hint="eastAsia"/>
        </w:rPr>
        <w:t xml:space="preserve"> </w:t>
      </w:r>
      <w:r w:rsidR="009C6A85">
        <w:rPr>
          <w:rFonts w:ascii="Times New Roman" w:hAnsi="Times New Roman" w:cs="Times New Roman" w:hint="eastAsia"/>
        </w:rPr>
        <w:t xml:space="preserve">hence it is impossible to configure the SSB on the to-be-activated cell as the QCL source for temporary RS. In this case, the </w:t>
      </w:r>
      <w:r w:rsidR="008F48AA">
        <w:rPr>
          <w:rFonts w:ascii="Times New Roman" w:hAnsi="Times New Roman" w:cs="Times New Roman" w:hint="eastAsia"/>
        </w:rPr>
        <w:t xml:space="preserve">SS/PBCH block </w:t>
      </w:r>
      <w:r w:rsidR="00665027">
        <w:rPr>
          <w:rFonts w:ascii="Times New Roman" w:hAnsi="Times New Roman" w:cs="Times New Roman" w:hint="eastAsia"/>
        </w:rPr>
        <w:t xml:space="preserve">and </w:t>
      </w:r>
      <w:r w:rsidR="00541EAD">
        <w:rPr>
          <w:rFonts w:ascii="Times New Roman" w:hAnsi="Times New Roman" w:cs="Times New Roman" w:hint="eastAsia"/>
        </w:rPr>
        <w:t>periodic TRS</w:t>
      </w:r>
      <w:r w:rsidR="00665027">
        <w:rPr>
          <w:rFonts w:ascii="Times New Roman" w:hAnsi="Times New Roman" w:cs="Times New Roman" w:hint="eastAsia"/>
        </w:rPr>
        <w:t xml:space="preserve"> (if configured) </w:t>
      </w:r>
      <w:r w:rsidR="008C033A">
        <w:rPr>
          <w:rFonts w:ascii="Times New Roman" w:hAnsi="Times New Roman" w:cs="Times New Roman" w:hint="eastAsia"/>
        </w:rPr>
        <w:t>of another active cell can be used as the QCL source for the temporary RS.</w:t>
      </w:r>
      <w:r w:rsidR="00473BFF">
        <w:rPr>
          <w:rFonts w:ascii="Times New Roman" w:hAnsi="Times New Roman" w:cs="Times New Roman" w:hint="eastAsia"/>
        </w:rPr>
        <w:t xml:space="preserve"> As defined in the current specification, QCL type A, QCL type B and QCL type C can be configured only for the QCL source on the same carrier. Hence, only QCL type D is feasible for the source reference signal if it is configured on another active cell.</w:t>
      </w:r>
    </w:p>
    <w:p w:rsidR="0074210F" w:rsidRDefault="009C6A85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cs="Times New Roman" w:hint="eastAsia"/>
        </w:rPr>
        <w:lastRenderedPageBreak/>
        <w:t xml:space="preserve"> </w:t>
      </w:r>
      <w:r w:rsidR="008C033A">
        <w:rPr>
          <w:rFonts w:ascii="Times New Roman" w:hAnsi="Times New Roman" w:hint="eastAsia"/>
          <w:b/>
          <w:szCs w:val="20"/>
        </w:rPr>
        <w:t>Proposal 2</w:t>
      </w:r>
      <w:r w:rsidR="008C033A" w:rsidRPr="00C93CCA">
        <w:rPr>
          <w:rFonts w:ascii="Times New Roman" w:hAnsi="Times New Roman" w:hint="eastAsia"/>
          <w:b/>
          <w:szCs w:val="20"/>
        </w:rPr>
        <w:t xml:space="preserve">: </w:t>
      </w:r>
      <w:r w:rsidR="008C033A">
        <w:rPr>
          <w:rFonts w:ascii="Times New Roman" w:hAnsi="Times New Roman" w:hint="eastAsia"/>
          <w:b/>
          <w:szCs w:val="20"/>
        </w:rPr>
        <w:t>Confirm the working assumption with the following updates: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8505"/>
      </w:tblGrid>
      <w:tr w:rsidR="008C033A" w:rsidTr="00544837">
        <w:tc>
          <w:tcPr>
            <w:tcW w:w="8505" w:type="dxa"/>
          </w:tcPr>
          <w:p w:rsidR="008C033A" w:rsidRPr="00453868" w:rsidRDefault="008C033A" w:rsidP="008C033A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8C033A" w:rsidRPr="00453868" w:rsidRDefault="008C033A" w:rsidP="008C033A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8C033A" w:rsidRPr="008C033A" w:rsidRDefault="008C033A" w:rsidP="008C033A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szCs w:val="20"/>
              </w:rPr>
            </w:pP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The </w:t>
            </w:r>
            <w:proofErr w:type="spellStart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qcl</w:t>
            </w:r>
            <w:proofErr w:type="spellEnd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-type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of temporary RS 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can be set to QCL type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and, when applicable,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QCL type D. </w:t>
            </w:r>
            <w:r w:rsidRPr="008C033A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FFS: QCL type</w:t>
            </w:r>
            <w:r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 xml:space="preserve"> </w:t>
            </w:r>
          </w:p>
          <w:p w:rsidR="008C033A" w:rsidRPr="00665027" w:rsidRDefault="008C033A" w:rsidP="008C033A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the case of unknown </w:t>
            </w:r>
            <w:proofErr w:type="spellStart"/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SCell</w:t>
            </w:r>
            <w:proofErr w:type="spellEnd"/>
          </w:p>
          <w:p w:rsidR="008C033A" w:rsidRPr="00B3215E" w:rsidRDefault="008C033A" w:rsidP="00B3215E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color w:val="FF0000"/>
                <w:szCs w:val="20"/>
                <w:u w:val="single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other QCL source, e.g. 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the SSB</w:t>
            </w:r>
            <w:r w:rsidRPr="00665027">
              <w:rPr>
                <w:rFonts w:ascii="Times New Roman" w:eastAsia="Times New Roman" w:hAnsi="Times New Roman" w:cs="Times New Roman"/>
                <w:iCs/>
                <w:szCs w:val="20"/>
              </w:rPr>
              <w:t>/P-TRS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of another active cell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szCs w:val="20"/>
              </w:rPr>
              <w:t xml:space="preserve"> </w:t>
            </w:r>
            <w:r w:rsidR="00665027" w:rsidRP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can be indicated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as a QCL source </w:t>
            </w:r>
            <w:r w:rsidR="00473BFF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(QCL type D) </w:t>
            </w:r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for the temporary RS on the to-be-activated </w:t>
            </w:r>
            <w:proofErr w:type="spellStart"/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in case of unknown </w:t>
            </w:r>
            <w:proofErr w:type="spellStart"/>
            <w:r w:rsid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</w:p>
        </w:tc>
      </w:tr>
    </w:tbl>
    <w:p w:rsidR="008C033A" w:rsidRDefault="008C033A" w:rsidP="007A1D8F">
      <w:pPr>
        <w:spacing w:after="120"/>
        <w:rPr>
          <w:rFonts w:ascii="Times New Roman" w:hAnsi="Times New Roman" w:cs="Times New Roman"/>
        </w:rPr>
      </w:pPr>
    </w:p>
    <w:p w:rsidR="00541EAD" w:rsidRPr="002607D7" w:rsidRDefault="00541EAD" w:rsidP="00507593">
      <w:pPr>
        <w:pStyle w:val="2"/>
        <w:rPr>
          <w:rFonts w:cs="Arial"/>
        </w:rPr>
      </w:pPr>
      <w:r w:rsidRPr="002607D7">
        <w:rPr>
          <w:rFonts w:eastAsiaTheme="minorEastAsia" w:cs="Arial"/>
        </w:rPr>
        <w:t>T</w:t>
      </w:r>
      <w:r w:rsidRPr="002607D7">
        <w:rPr>
          <w:rFonts w:cs="Arial"/>
        </w:rPr>
        <w:t>riggering command for temporary RS</w:t>
      </w:r>
    </w:p>
    <w:p w:rsidR="00841213" w:rsidRDefault="004F5A0E" w:rsidP="007A1D8F">
      <w:pPr>
        <w:spacing w:after="1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hint="eastAsia"/>
          <w:szCs w:val="20"/>
        </w:rPr>
        <w:t xml:space="preserve">Regarding to the triggering command for temporary RS, </w:t>
      </w:r>
      <w:r w:rsidR="00827663">
        <w:rPr>
          <w:rFonts w:ascii="Times New Roman" w:hAnsi="Times New Roman" w:hint="eastAsia"/>
          <w:szCs w:val="20"/>
        </w:rPr>
        <w:t xml:space="preserve">it was agreed that </w:t>
      </w:r>
      <w:r w:rsidR="00827663" w:rsidRPr="009F2521">
        <w:rPr>
          <w:rFonts w:ascii="Times New Roman" w:hAnsi="Times New Roman" w:cs="Times New Roman"/>
        </w:rPr>
        <w:t xml:space="preserve">MAC CE(s) contained in a single PDSCH </w:t>
      </w:r>
      <w:r w:rsidR="00827663">
        <w:rPr>
          <w:rFonts w:ascii="Times New Roman" w:hAnsi="Times New Roman" w:cs="Times New Roman" w:hint="eastAsia"/>
        </w:rPr>
        <w:t xml:space="preserve">is used </w:t>
      </w:r>
      <w:r w:rsidR="00827663" w:rsidRPr="009F2521">
        <w:rPr>
          <w:rFonts w:ascii="Times New Roman" w:hAnsi="Times New Roman" w:cs="Times New Roman"/>
        </w:rPr>
        <w:t xml:space="preserve">to trigger both </w:t>
      </w:r>
      <w:proofErr w:type="spellStart"/>
      <w:r w:rsidR="00827663" w:rsidRPr="009F2521">
        <w:rPr>
          <w:rFonts w:ascii="Times New Roman" w:hAnsi="Times New Roman" w:cs="Times New Roman"/>
        </w:rPr>
        <w:t>SCell</w:t>
      </w:r>
      <w:proofErr w:type="spellEnd"/>
      <w:r w:rsidR="00827663" w:rsidRPr="009F2521">
        <w:rPr>
          <w:rFonts w:ascii="Times New Roman" w:hAnsi="Times New Roman" w:cs="Times New Roman"/>
        </w:rPr>
        <w:t xml:space="preserve"> activation and corresponding temporary RS(s)</w:t>
      </w:r>
      <w:r w:rsidR="00827663">
        <w:rPr>
          <w:rFonts w:ascii="Times New Roman" w:hAnsi="Times New Roman" w:hint="eastAsia"/>
          <w:szCs w:val="20"/>
        </w:rPr>
        <w:t>.</w:t>
      </w:r>
      <w:r w:rsidR="002F2FED">
        <w:rPr>
          <w:rFonts w:ascii="Times New Roman" w:hAnsi="Times New Roman" w:hint="eastAsia"/>
          <w:szCs w:val="20"/>
        </w:rPr>
        <w:t xml:space="preserve"> However, the timeline design for triggering temporary RS is still open.</w:t>
      </w:r>
      <w:r w:rsidR="00384EB0">
        <w:rPr>
          <w:rFonts w:ascii="Times New Roman" w:hAnsi="Times New Roman" w:hint="eastAsia"/>
          <w:szCs w:val="20"/>
        </w:rPr>
        <w:t xml:space="preserve"> </w:t>
      </w:r>
      <w:r w:rsidR="005E1F48">
        <w:rPr>
          <w:rFonts w:ascii="Times New Roman" w:hAnsi="Times New Roman" w:hint="eastAsia"/>
          <w:szCs w:val="20"/>
        </w:rPr>
        <w:t xml:space="preserve">Considering a single PDSCH is used to trigger both </w:t>
      </w:r>
      <w:proofErr w:type="spellStart"/>
      <w:r w:rsidR="005E1F48">
        <w:rPr>
          <w:rFonts w:ascii="Times New Roman" w:hAnsi="Times New Roman" w:hint="eastAsia"/>
          <w:szCs w:val="20"/>
        </w:rPr>
        <w:t>SCell</w:t>
      </w:r>
      <w:proofErr w:type="spellEnd"/>
      <w:r w:rsidR="005E1F48">
        <w:rPr>
          <w:rFonts w:ascii="Times New Roman" w:hAnsi="Times New Roman" w:hint="eastAsia"/>
          <w:szCs w:val="20"/>
        </w:rPr>
        <w:t xml:space="preserve"> and corresponding temporary RS(s), the reference time point for determining the slot for temporary RS can be defined as </w:t>
      </w:r>
      <w:r w:rsidR="008F662D">
        <w:rPr>
          <w:rFonts w:ascii="Times New Roman" w:hAnsi="Times New Roman" w:hint="eastAsia"/>
          <w:szCs w:val="20"/>
        </w:rPr>
        <w:t xml:space="preserve">slot </w:t>
      </w:r>
      <w:proofErr w:type="spellStart"/>
      <w:r w:rsidR="008F662D">
        <w:rPr>
          <w:rFonts w:ascii="Times New Roman" w:hAnsi="Times New Roman" w:hint="eastAsia"/>
          <w:szCs w:val="20"/>
        </w:rPr>
        <w:t>n+k</w:t>
      </w:r>
      <w:proofErr w:type="spellEnd"/>
      <w:r w:rsidR="008F662D">
        <w:rPr>
          <w:rFonts w:ascii="Times New Roman" w:hAnsi="Times New Roman" w:hint="eastAsia"/>
          <w:szCs w:val="20"/>
        </w:rPr>
        <w:t>. Valu</w:t>
      </w:r>
      <w:r w:rsidR="008F662D" w:rsidRPr="008F662D">
        <w:rPr>
          <w:rFonts w:ascii="Times New Roman" w:hAnsi="Times New Roman" w:cs="Times New Roman"/>
          <w:szCs w:val="20"/>
        </w:rPr>
        <w:t xml:space="preserve">e k </w:t>
      </w:r>
      <w:r w:rsidR="008F662D" w:rsidRPr="008F662D">
        <w:rPr>
          <w:rFonts w:ascii="Times New Roman" w:hAnsi="Times New Roman" w:cs="Times New Roman"/>
        </w:rPr>
        <w:t xml:space="preserve">is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m+3∙N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slot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subframe</m:t>
            </m:r>
            <m:r>
              <w:rPr>
                <w:rFonts w:ascii="Cambria Math" w:hAnsi="Cambria Math" w:cs="Times New Roman"/>
              </w:rPr>
              <m:t>,μ</m:t>
            </m:r>
          </m:sup>
        </m:sSubSup>
        <m:r>
          <w:rPr>
            <w:rFonts w:ascii="Cambria Math" w:hAnsi="Cambria Math" w:cs="Times New Roman"/>
          </w:rPr>
          <m:t>+1</m:t>
        </m:r>
      </m:oMath>
      <w:r w:rsidR="008F662D" w:rsidRPr="008F662D">
        <w:rPr>
          <w:rFonts w:ascii="Times New Roman" w:hAnsi="Times New Roman" w:cs="Times New Roman"/>
        </w:rPr>
        <w:t xml:space="preserve"> where</w:t>
      </w:r>
      <w:r w:rsidR="008F662D" w:rsidRPr="008F662D">
        <w:rPr>
          <w:rFonts w:ascii="Times New Roman" w:hAnsi="Times New Roman" w:cs="Times New Roman"/>
          <w:szCs w:val="18"/>
        </w:rPr>
        <w:t xml:space="preserve"> slot</w:t>
      </w:r>
      <w:r w:rsidR="008F662D" w:rsidRPr="008F662D">
        <w:rPr>
          <w:rFonts w:ascii="Times New Roman" w:hAnsi="Times New Roman" w:cs="Times New Roman"/>
          <w:szCs w:val="18"/>
        </w:rPr>
        <w:fldChar w:fldCharType="begin"/>
      </w:r>
      <w:r w:rsidR="008F662D" w:rsidRPr="008F662D">
        <w:rPr>
          <w:rFonts w:ascii="Times New Roman" w:hAnsi="Times New Roman" w:cs="Times New Roman"/>
          <w:szCs w:val="18"/>
        </w:rPr>
        <w:instrText xml:space="preserve"> QUOTE </w:instrText>
      </w:r>
      <w:r w:rsidR="002607D7">
        <w:rPr>
          <w:rFonts w:ascii="Times New Roman" w:hAnsi="Times New Roman" w:cs="Times New Roman"/>
          <w:noProof/>
          <w:position w:val="-5"/>
        </w:rPr>
        <w:pict>
          <v:shape id="_x0000_i1027" type="#_x0000_t75" alt="" style="width:25.8pt;height:11.3pt;mso-width-percent:0;mso-height-percent:0;mso-position-horizontal-relative:page;mso-position-vertical-relative:page;mso-width-percent:0;mso-height-percent:0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defaultTabStop w:val=&quot;1304&quot;/&gt;&lt;w:hyphenationZone w:val=&quot;425&quot;/&gt;&lt;w:punctuationKerning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DA3&quot;/&gt;&lt;wsp:rsid wsp:val=&quot;00010035&quot;/&gt;&lt;wsp:rsid wsp:val=&quot;00010CBA&quot;/&gt;&lt;wsp:rsid wsp:val=&quot;00011557&quot;/&gt;&lt;wsp:rsid wsp:val=&quot;00011E4C&quot;/&gt;&lt;wsp:rsid wsp:val=&quot;0001291F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4541&quot;/&gt;&lt;wsp:rsid wsp:val=&quot;00044D1C&quot;/&gt;&lt;wsp:rsid wsp:val=&quot;0004565A&quot;/&gt;&lt;wsp:rsid wsp:val=&quot;00045F54&quot;/&gt;&lt;wsp:rsid wsp:val=&quot;00046A17&quot;/&gt;&lt;wsp:rsid wsp:val=&quot;00050531&quot;/&gt;&lt;wsp:rsid wsp:val=&quot;00050A72&quot;/&gt;&lt;wsp:rsid wsp:val=&quot;0005240C&quot;/&gt;&lt;wsp:rsid wsp:val=&quot;0005379D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7D3C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7675&quot;/&gt;&lt;wsp:rsid wsp:val=&quot;000B080B&quot;/&gt;&lt;wsp:rsid wsp:val=&quot;000B09BE&quot;/&gt;&lt;wsp:rsid wsp:val=&quot;000B156A&quot;/&gt;&lt;wsp:rsid wsp:val=&quot;000B23FF&quot;/&gt;&lt;wsp:rsid wsp:val=&quot;000B2826&quot;/&gt;&lt;wsp:rsid wsp:val=&quot;000B51C1&quot;/&gt;&lt;wsp:rsid wsp:val=&quot;000B5ACD&quot;/&gt;&lt;wsp:rsid wsp:val=&quot;000B5F5B&quot;/&gt;&lt;wsp:rsid wsp:val=&quot;000B6C23&quot;/&gt;&lt;wsp:rsid wsp:val=&quot;000B6C48&quot;/&gt;&lt;wsp:rsid wsp:val=&quot;000B7F41&quot;/&gt;&lt;wsp:rsid wsp:val=&quot;000C1081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D05D8&quot;/&gt;&lt;wsp:rsid wsp:val=&quot;000D2DDA&quot;/&gt;&lt;wsp:rsid wsp:val=&quot;000D3169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23F7&quot;/&gt;&lt;wsp:rsid wsp:val=&quot;00162C1A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322&quot;/&gt;&lt;wsp:rsid wsp:val=&quot;001857B6&quot;/&gt;&lt;wsp:rsid wsp:val=&quot;00192451&quot;/&gt;&lt;wsp:rsid wsp:val=&quot;001942CF&quot;/&gt;&lt;wsp:rsid wsp:val=&quot;00194BAE&quot;/&gt;&lt;wsp:rsid wsp:val=&quot;00196417&quot;/&gt;&lt;wsp:rsid wsp:val=&quot;0019799F&quot;/&gt;&lt;wsp:rsid wsp:val=&quot;001A0AFB&quot;/&gt;&lt;wsp:rsid wsp:val=&quot;001A1130&quot;/&gt;&lt;wsp:rsid wsp:val=&quot;001A153E&quot;/&gt;&lt;wsp:rsid wsp:val=&quot;001A15D9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98D&quot;/&gt;&lt;wsp:rsid wsp:val=&quot;0021547B&quot;/&gt;&lt;wsp:rsid wsp:val=&quot;00215834&quot;/&gt;&lt;wsp:rsid wsp:val=&quot;0021751D&quot;/&gt;&lt;wsp:rsid wsp:val=&quot;00220C53&quot;/&gt;&lt;wsp:rsid wsp:val=&quot;00220E6F&quot;/&gt;&lt;wsp:rsid wsp:val=&quot;0022239C&quot;/&gt;&lt;wsp:rsid wsp:val=&quot;00223318&quot;/&gt;&lt;wsp:rsid wsp:val=&quot;002237A5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331&quot;/&gt;&lt;wsp:rsid wsp:val=&quot;00235660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8A4&quot;/&gt;&lt;wsp:rsid wsp:val=&quot;00251B46&quot;/&gt;&lt;wsp:rsid wsp:val=&quot;00252622&quot;/&gt;&lt;wsp:rsid wsp:val=&quot;00252D82&quot;/&gt;&lt;wsp:rsid wsp:val=&quot;0025388C&quot;/&gt;&lt;wsp:rsid wsp:val=&quot;00254422&quot;/&gt;&lt;wsp:rsid wsp:val=&quot;0025480F&quot;/&gt;&lt;wsp:rsid wsp:val=&quot;002569DD&quot;/&gt;&lt;wsp:rsid wsp:val=&quot;00256BFD&quot;/&gt;&lt;wsp:rsid wsp:val=&quot;00257C2B&quot;/&gt;&lt;wsp:rsid wsp:val=&quot;00260C81&quot;/&gt;&lt;wsp:rsid wsp:val=&quot;00261054&quot;/&gt;&lt;wsp:rsid wsp:val=&quot;00261C58&quot;/&gt;&lt;wsp:rsid wsp:val=&quot;002644EB&quot;/&gt;&lt;wsp:rsid wsp:val=&quot;00265292&quot;/&gt;&lt;wsp:rsid wsp:val=&quot;00267EA1&quot;/&gt;&lt;wsp:rsid wsp:val=&quot;00271387&quot;/&gt;&lt;wsp:rsid wsp:val=&quot;002713ED&quot;/&gt;&lt;wsp:rsid wsp:val=&quot;00273030&quot;/&gt;&lt;wsp:rsid wsp:val=&quot;002749FE&quot;/&gt;&lt;wsp:rsid wsp:val=&quot;00274C0A&quot;/&gt;&lt;wsp:rsid wsp:val=&quot;002754F2&quot;/&gt;&lt;wsp:rsid wsp:val=&quot;00275F17&quot;/&gt;&lt;wsp:rsid wsp:val=&quot;0027710E&quot;/&gt;&lt;wsp:rsid wsp:val=&quot;002771B7&quot;/&gt;&lt;wsp:rsid wsp:val=&quot;002774B3&quot;/&gt;&lt;wsp:rsid wsp:val=&quot;002802C3&quot;/&gt;&lt;wsp:rsid wsp:val=&quot;00280D81&quot;/&gt;&lt;wsp:rsid wsp:val=&quot;00280E7D&quot;/&gt;&lt;wsp:rsid wsp:val=&quot;00281898&quot;/&gt;&lt;wsp:rsid wsp:val=&quot;00281DFF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A22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25DE&quot;/&gt;&lt;wsp:rsid wsp:val=&quot;002F2A1E&quot;/&gt;&lt;wsp:rsid wsp:val=&quot;002F2D5B&quot;/&gt;&lt;wsp:rsid wsp:val=&quot;002F6FA1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C&quot;/&gt;&lt;wsp:rsid wsp:val=&quot;00342339&quot;/&gt;&lt;wsp:rsid wsp:val=&quot;003424FF&quot;/&gt;&lt;wsp:rsid wsp:val=&quot;00342A3F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E87&quot;/&gt;&lt;wsp:rsid wsp:val=&quot;00360D4B&quot;/&gt;&lt;wsp:rsid wsp:val=&quot;00364DEC&quot;/&gt;&lt;wsp:rsid wsp:val=&quot;003651BB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20F2&quot;/&gt;&lt;wsp:rsid wsp:val=&quot;00393450&quot;/&gt;&lt;wsp:rsid wsp:val=&quot;00395768&quot;/&gt;&lt;wsp:rsid wsp:val=&quot;00395809&quot;/&gt;&lt;wsp:rsid wsp:val=&quot;0039618D&quot;/&gt;&lt;wsp:rsid wsp:val=&quot;00396710&quot;/&gt;&lt;wsp:rsid wsp:val=&quot;00396B76&quot;/&gt;&lt;wsp:rsid wsp:val=&quot;003A0371&quot;/&gt;&lt;wsp:rsid wsp:val=&quot;003A1E31&quot;/&gt;&lt;wsp:rsid wsp:val=&quot;003A3CDC&quot;/&gt;&lt;wsp:rsid wsp:val=&quot;003A52A6&quot;/&gt;&lt;wsp:rsid wsp:val=&quot;003A54A8&quot;/&gt;&lt;wsp:rsid wsp:val=&quot;003A5650&quot;/&gt;&lt;wsp:rsid wsp:val=&quot;003A5C9E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76A3&quot;/&gt;&lt;wsp:rsid wsp:val=&quot;003E143A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7D14&quot;/&gt;&lt;wsp:rsid wsp:val=&quot;003F03E8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75A&quot;/&gt;&lt;wsp:rsid wsp:val=&quot;0045395B&quot;/&gt;&lt;wsp:rsid wsp:val=&quot;00454A0B&quot;/&gt;&lt;wsp:rsid wsp:val=&quot;00455BC5&quot;/&gt;&lt;wsp:rsid wsp:val=&quot;00455D03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4479&quot;/&gt;&lt;wsp:rsid wsp:val=&quot;00474C4A&quot;/&gt;&lt;wsp:rsid wsp:val=&quot;00474D2F&quot;/&gt;&lt;wsp:rsid wsp:val=&quot;004756A5&quot;/&gt;&lt;wsp:rsid wsp:val=&quot;00476D16&quot;/&gt;&lt;wsp:rsid wsp:val=&quot;004802BE&quot;/&gt;&lt;wsp:rsid wsp:val=&quot;004864A6&quot;/&gt;&lt;wsp:rsid wsp:val=&quot;00487D0D&quot;/&gt;&lt;wsp:rsid wsp:val=&quot;00487E2C&quot;/&gt;&lt;wsp:rsid wsp:val=&quot;00491F7A&quot;/&gt;&lt;wsp:rsid wsp:val=&quot;004945BB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29DC&quot;/&gt;&lt;wsp:rsid wsp:val=&quot;004B33CE&quot;/&gt;&lt;wsp:rsid wsp:val=&quot;004B3AFE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6CCE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21BD&quot;/&gt;&lt;wsp:rsid wsp:val=&quot;005036A5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39CF&quot;/&gt;&lt;wsp:rsid wsp:val=&quot;005247E1&quot;/&gt;&lt;wsp:rsid wsp:val=&quot;005255AC&quot;/&gt;&lt;wsp:rsid wsp:val=&quot;00525984&quot;/&gt;&lt;wsp:rsid wsp:val=&quot;005261E3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2220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9DA&quot;/&gt;&lt;wsp:rsid wsp:val=&quot;00585C7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923&quot;/&gt;&lt;wsp:rsid wsp:val=&quot;00597F44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3F2D&quot;/&gt;&lt;wsp:rsid wsp:val=&quot;005B40AD&quot;/&gt;&lt;wsp:rsid wsp:val=&quot;005B445A&quot;/&gt;&lt;wsp:rsid wsp:val=&quot;005B4B99&quot;/&gt;&lt;wsp:rsid wsp:val=&quot;005B70BB&quot;/&gt;&lt;wsp:rsid wsp:val=&quot;005C0686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F4&quot;/&gt;&lt;wsp:rsid wsp:val=&quot;005D6BDB&quot;/&gt;&lt;wsp:rsid wsp:val=&quot;005D75B6&quot;/&gt;&lt;wsp:rsid wsp:val=&quot;005D7814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3066&quot;/&gt;&lt;wsp:rsid wsp:val=&quot;006031C6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6225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22F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8085A&quot;/&gt;&lt;wsp:rsid wsp:val=&quot;00680E67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7DA&quot;/&gt;&lt;wsp:rsid wsp:val=&quot;006A20E7&quot;/&gt;&lt;wsp:rsid wsp:val=&quot;006A286A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AF9&quot;/&gt;&lt;wsp:rsid wsp:val=&quot;006C6E4F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2408&quot;/&gt;&lt;wsp:rsid wsp:val=&quot;00722AEE&quot;/&gt;&lt;wsp:rsid wsp:val=&quot;00723BCD&quot;/&gt;&lt;wsp:rsid wsp:val=&quot;007243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3A4F&quot;/&gt;&lt;wsp:rsid wsp:val=&quot;007B476A&quot;/&gt;&lt;wsp:rsid wsp:val=&quot;007B6DC7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5AD6&quot;/&gt;&lt;wsp:rsid wsp:val=&quot;007C5B9B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E0215&quot;/&gt;&lt;wsp:rsid wsp:val=&quot;007E5D39&quot;/&gt;&lt;wsp:rsid wsp:val=&quot;007E64CE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7B4&quot;/&gt;&lt;wsp:rsid wsp:val=&quot;007F6A69&quot;/&gt;&lt;wsp:rsid wsp:val=&quot;007F748B&quot;/&gt;&lt;wsp:rsid wsp:val=&quot;008011E2&quot;/&gt;&lt;wsp:rsid wsp:val=&quot;0080163E&quot;/&gt;&lt;wsp:rsid wsp:val=&quot;008035DE&quot;/&gt;&lt;wsp:rsid wsp:val=&quot;00803D35&quot;/&gt;&lt;wsp:rsid wsp:val=&quot;00804339&quot;/&gt;&lt;wsp:rsid wsp:val=&quot;008047EE&quot;/&gt;&lt;wsp:rsid wsp:val=&quot;0080579D&quot;/&gt;&lt;wsp:rsid wsp:val=&quot;00806848&quot;/&gt;&lt;wsp:rsid wsp:val=&quot;008126EE&quot;/&gt;&lt;wsp:rsid wsp:val=&quot;00812A2D&quot;/&gt;&lt;wsp:rsid wsp:val=&quot;00813BA8&quot;/&gt;&lt;wsp:rsid wsp:val=&quot;0081561D&quot;/&gt;&lt;wsp:rsid wsp:val=&quot;00815BC3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C0A&quot;/&gt;&lt;wsp:rsid wsp:val=&quot;0083248B&quot;/&gt;&lt;wsp:rsid wsp:val=&quot;00836E0D&quot;/&gt;&lt;wsp:rsid wsp:val=&quot;00837CF0&quot;/&gt;&lt;wsp:rsid wsp:val=&quot;008401DE&quot;/&gt;&lt;wsp:rsid wsp:val=&quot;00841295&quot;/&gt;&lt;wsp:rsid wsp:val=&quot;00841BBA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757F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585E&quot;/&gt;&lt;wsp:rsid wsp:val=&quot;008A68B0&quot;/&gt;&lt;wsp:rsid wsp:val=&quot;008B1AA4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270E&quot;/&gt;&lt;wsp:rsid wsp:val=&quot;008F65C3&quot;/&gt;&lt;wsp:rsid wsp:val=&quot;009001BB&quot;/&gt;&lt;wsp:rsid wsp:val=&quot;0090135A&quot;/&gt;&lt;wsp:rsid wsp:val=&quot;00905C82&quot;/&gt;&lt;wsp:rsid wsp:val=&quot;00907633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2FF3&quot;/&gt;&lt;wsp:rsid wsp:val=&quot;009132BA&quot;/&gt;&lt;wsp:rsid wsp:val=&quot;0091391A&quot;/&gt;&lt;wsp:rsid wsp:val=&quot;00914FFA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7F4F&quot;/&gt;&lt;wsp:rsid wsp:val=&quot;0093151D&quot;/&gt;&lt;wsp:rsid wsp:val=&quot;009317AE&quot;/&gt;&lt;wsp:rsid wsp:val=&quot;0093248E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57D9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52B4&quot;/&gt;&lt;wsp:rsid wsp:val=&quot;00995761&quot;/&gt;&lt;wsp:rsid wsp:val=&quot;00995991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38BC&quot;/&gt;&lt;wsp:rsid wsp:val=&quot;009C5022&quot;/&gt;&lt;wsp:rsid wsp:val=&quot;009C5EF9&quot;/&gt;&lt;wsp:rsid wsp:val=&quot;009C61C3&quot;/&gt;&lt;wsp:rsid wsp:val=&quot;009C70D7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40E4&quot;/&gt;&lt;wsp:rsid wsp:val=&quot;00A44624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BE8&quot;/&gt;&lt;wsp:rsid wsp:val=&quot;00A52CAE&quot;/&gt;&lt;wsp:rsid wsp:val=&quot;00A52F95&quot;/&gt;&lt;wsp:rsid wsp:val=&quot;00A552F2&quot;/&gt;&lt;wsp:rsid wsp:val=&quot;00A55659&quot;/&gt;&lt;wsp:rsid wsp:val=&quot;00A55997&quot;/&gt;&lt;wsp:rsid wsp:val=&quot;00A565E6&quot;/&gt;&lt;wsp:rsid wsp:val=&quot;00A567FC&quot;/&gt;&lt;wsp:rsid wsp:val=&quot;00A57866&quot;/&gt;&lt;wsp:rsid wsp:val=&quot;00A610F1&quot;/&gt;&lt;wsp:rsid wsp:val=&quot;00A62EF8&quot;/&gt;&lt;wsp:rsid wsp:val=&quot;00A6353D&quot;/&gt;&lt;wsp:rsid wsp:val=&quot;00A63EDD&quot;/&gt;&lt;wsp:rsid wsp:val=&quot;00A646E3&quot;/&gt;&lt;wsp:rsid wsp:val=&quot;00A64821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3E17&quot;/&gt;&lt;wsp:rsid wsp:val=&quot;00AC54A9&quot;/&gt;&lt;wsp:rsid wsp:val=&quot;00AC58F8&quot;/&gt;&lt;wsp:rsid wsp:val=&quot;00AC5A0A&quot;/&gt;&lt;wsp:rsid wsp:val=&quot;00AC7F72&quot;/&gt;&lt;wsp:rsid wsp:val=&quot;00AD0091&quot;/&gt;&lt;wsp:rsid wsp:val=&quot;00AD05AA&quot;/&gt;&lt;wsp:rsid wsp:val=&quot;00AD19DB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30492&quot;/&gt;&lt;wsp:rsid wsp:val=&quot;00B30E43&quot;/&gt;&lt;wsp:rsid wsp:val=&quot;00B31216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172C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61D3&quot;/&gt;&lt;wsp:rsid wsp:val=&quot;00B76C13&quot;/&gt;&lt;wsp:rsid wsp:val=&quot;00B76CE8&quot;/&gt;&lt;wsp:rsid wsp:val=&quot;00B77866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C50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778D&quot;/&gt;&lt;wsp:rsid wsp:val=&quot;00C37C18&quot;/&gt;&lt;wsp:rsid wsp:val=&quot;00C4100C&quot;/&gt;&lt;wsp:rsid wsp:val=&quot;00C414B8&quot;/&gt;&lt;wsp:rsid wsp:val=&quot;00C41693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76AF&quot;/&gt;&lt;wsp:rsid wsp:val=&quot;00C5794D&quot;/&gt;&lt;wsp:rsid wsp:val=&quot;00C60F5D&quot;/&gt;&lt;wsp:rsid wsp:val=&quot;00C627B4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934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376E&quot;/&gt;&lt;wsp:rsid wsp:val=&quot;00CA4FEF&quot;/&gt;&lt;wsp:rsid wsp:val=&quot;00CA6450&quot;/&gt;&lt;wsp:rsid wsp:val=&quot;00CA72DF&quot;/&gt;&lt;wsp:rsid wsp:val=&quot;00CA796A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B92&quot;/&gt;&lt;wsp:rsid wsp:val=&quot;00CC20F9&quot;/&gt;&lt;wsp:rsid wsp:val=&quot;00CC2254&quot;/&gt;&lt;wsp:rsid wsp:val=&quot;00CC3BBA&quot;/&gt;&lt;wsp:rsid wsp:val=&quot;00CC450C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67BE&quot;/&gt;&lt;wsp:rsid wsp:val=&quot;00D00E01&quot;/&gt;&lt;wsp:rsid wsp:val=&quot;00D01A97&quot;/&gt;&lt;wsp:rsid wsp:val=&quot;00D02A20&quot;/&gt;&lt;wsp:rsid wsp:val=&quot;00D02BBE&quot;/&gt;&lt;wsp:rsid wsp:val=&quot;00D03119&quot;/&gt;&lt;wsp:rsid wsp:val=&quot;00D0386A&quot;/&gt;&lt;wsp:rsid wsp:val=&quot;00D05391&quot;/&gt;&lt;wsp:rsid wsp:val=&quot;00D053B1&quot;/&gt;&lt;wsp:rsid wsp:val=&quot;00D066BC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45E6&quot;/&gt;&lt;wsp:rsid wsp:val=&quot;00D3529E&quot;/&gt;&lt;wsp:rsid wsp:val=&quot;00D354DD&quot;/&gt;&lt;wsp:rsid wsp:val=&quot;00D35A16&quot;/&gt;&lt;wsp:rsid wsp:val=&quot;00D35FBB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202E&quot;/&gt;&lt;wsp:rsid wsp:val=&quot;00D527A6&quot;/&gt;&lt;wsp:rsid wsp:val=&quot;00D52F2F&quot;/&gt;&lt;wsp:rsid wsp:val=&quot;00D53694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525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57D3&quot;/&gt;&lt;wsp:rsid wsp:val=&quot;00DC5F1A&quot;/&gt;&lt;wsp:rsid wsp:val=&quot;00DC5FE5&quot;/&gt;&lt;wsp:rsid wsp:val=&quot;00DC6490&quot;/&gt;&lt;wsp:rsid wsp:val=&quot;00DC69B1&quot;/&gt;&lt;wsp:rsid wsp:val=&quot;00DD0ACC&quot;/&gt;&lt;wsp:rsid wsp:val=&quot;00DD1210&quot;/&gt;&lt;wsp:rsid wsp:val=&quot;00DD4921&quot;/&gt;&lt;wsp:rsid wsp:val=&quot;00DD5552&quot;/&gt;&lt;wsp:rsid wsp:val=&quot;00DD5CFB&quot;/&gt;&lt;wsp:rsid wsp:val=&quot;00DD6331&quot;/&gt;&lt;wsp:rsid wsp:val=&quot;00DD7D92&quot;/&gt;&lt;wsp:rsid wsp:val=&quot;00DD7DF0&quot;/&gt;&lt;wsp:rsid wsp:val=&quot;00DE01A4&quot;/&gt;&lt;wsp:rsid wsp:val=&quot;00DE022B&quot;/&gt;&lt;wsp:rsid wsp:val=&quot;00DE0693&quot;/&gt;&lt;wsp:rsid wsp:val=&quot;00DE0ABA&quot;/&gt;&lt;wsp:rsid wsp:val=&quot;00DE1134&quot;/&gt;&lt;wsp:rsid wsp:val=&quot;00DE1FB8&quot;/&gt;&lt;wsp:rsid wsp:val=&quot;00DE2036&quot;/&gt;&lt;wsp:rsid wsp:val=&quot;00DE3598&quot;/&gt;&lt;wsp:rsid wsp:val=&quot;00DE369C&quot;/&gt;&lt;wsp:rsid wsp:val=&quot;00DE370E&quot;/&gt;&lt;wsp:rsid wsp:val=&quot;00DE5C07&quot;/&gt;&lt;wsp:rsid wsp:val=&quot;00DE6950&quot;/&gt;&lt;wsp:rsid wsp:val=&quot;00DE7E8A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E00DE4&quot;/&gt;&lt;wsp:rsid wsp:val=&quot;00E0328C&quot;/&gt;&lt;wsp:rsid wsp:val=&quot;00E04075&quot;/&gt;&lt;wsp:rsid wsp:val=&quot;00E062F6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79F&quot;/&gt;&lt;wsp:rsid wsp:val=&quot;00E15EA7&quot;/&gt;&lt;wsp:rsid wsp:val=&quot;00E1683D&quot;/&gt;&lt;wsp:rsid wsp:val=&quot;00E17075&quot;/&gt;&lt;wsp:rsid wsp:val=&quot;00E208A2&quot;/&gt;&lt;wsp:rsid wsp:val=&quot;00E20BC7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AD7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999&quot;/&gt;&lt;wsp:rsid wsp:val=&quot;00E61E84&quot;/&gt;&lt;wsp:rsid wsp:val=&quot;00E62F06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70055&quot;/&gt;&lt;wsp:rsid wsp:val=&quot;00E71FA7&quot;/&gt;&lt;wsp:rsid wsp:val=&quot;00E72018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3F4A&quot;/&gt;&lt;wsp:rsid wsp:val=&quot;00EC4845&quot;/&gt;&lt;wsp:rsid wsp:val=&quot;00EC7174&quot;/&gt;&lt;wsp:rsid wsp:val=&quot;00EC756F&quot;/&gt;&lt;wsp:rsid wsp:val=&quot;00EC7959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40F8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3940&quot;/&gt;&lt;wsp:rsid wsp:val=&quot;00EF3F35&quot;/&gt;&lt;wsp:rsid wsp:val=&quot;00EF781D&quot;/&gt;&lt;wsp:rsid wsp:val=&quot;00F00167&quot;/&gt;&lt;wsp:rsid wsp:val=&quot;00F0048E&quot;/&gt;&lt;wsp:rsid wsp:val=&quot;00F00D56&quot;/&gt;&lt;wsp:rsid wsp:val=&quot;00F00D67&quot;/&gt;&lt;wsp:rsid wsp:val=&quot;00F017AB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31F7&quot;/&gt;&lt;wsp:rsid wsp:val=&quot;00F23455&quot;/&gt;&lt;wsp:rsid wsp:val=&quot;00F234C1&quot;/&gt;&lt;wsp:rsid wsp:val=&quot;00F238EB&quot;/&gt;&lt;wsp:rsid wsp:val=&quot;00F24997&quot;/&gt;&lt;wsp:rsid wsp:val=&quot;00F24D71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C81&quot;/&gt;&lt;wsp:rsid wsp:val=&quot;00F97C9D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7909&quot;/&gt;&lt;wsp:rsid wsp:val=&quot;00FA7942&quot;/&gt;&lt;wsp:rsid wsp:val=&quot;00FA7AC4&quot;/&gt;&lt;wsp:rsid wsp:val=&quot;00FB0509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B01&quot;/&gt;&lt;wsp:rsid wsp:val=&quot;00FD1FDC&quot;/&gt;&lt;wsp:rsid wsp:val=&quot;00FD324E&quot;/&gt;&lt;wsp:rsid wsp:val=&quot;00FD42CA&quot;/&gt;&lt;wsp:rsid wsp:val=&quot;00FD46E8&quot;/&gt;&lt;wsp:rsid wsp:val=&quot;00FD4FAC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22D4&quot;/&gt;&lt;wsp:rsid wsp:val=&quot;00FE364C&quot;/&gt;&lt;wsp:rsid wsp:val=&quot;00FE4F42&quot;/&gt;&lt;wsp:rsid wsp:val=&quot;00FE5475&quot;/&gt;&lt;wsp:rsid wsp:val=&quot;00FE5799&quot;/&gt;&lt;wsp:rsid wsp:val=&quot;00FE5978&quot;/&gt;&lt;wsp:rsid wsp:val=&quot;00FF0600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76E83781&quot;/&gt;&lt;wsp:rsid wsp:val=&quot;7917018D&quot;/&gt;&lt;/wsp:rsids&gt;&lt;/w:docPr&gt;&lt;w:body&gt;&lt;wx:sect&gt;&lt;w:p wsp:rsidR=&quot;00000000&quot; wsp:rsidRDefault=&quot;00AC7F72&quot; wsp:rsidP=&quot;00AC7F72&quot;&gt;&lt;m:oMathPara&gt;&lt;m:oMath&gt;&lt;m:r&gt;&lt;w:rPr&gt;&lt;w:rFonts w:ascii=&quot;Cambria Math&quot; w:fareast=&quot;?????“&quot; w:h-ansi=&quot;Cambria Math&quot;/&gt;&lt;wx:font wx:val=&quot;Cambria Math&quot;/&gt;&lt;w:i/&gt;&lt;w:color w:val=&quot;FF0000&quot;/&gt;&lt;w:sz-cs w:val=&quot;18&quot;/&gt;&lt;w:u w:val=&quot;single&quot;/&gt;&lt;/w:rttttttttttttttttttttttPr&gt;&lt;m:t&gt;FFFFn+2m&lt;      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8F662D" w:rsidRPr="008F662D">
        <w:rPr>
          <w:rFonts w:ascii="Times New Roman" w:hAnsi="Times New Roman" w:cs="Times New Roman"/>
          <w:szCs w:val="18"/>
        </w:rPr>
        <w:instrText xml:space="preserve"> </w:instrText>
      </w:r>
      <w:r w:rsidR="008F662D" w:rsidRPr="008F662D">
        <w:rPr>
          <w:rFonts w:ascii="Times New Roman" w:hAnsi="Times New Roman" w:cs="Times New Roman"/>
          <w:szCs w:val="18"/>
        </w:rPr>
        <w:fldChar w:fldCharType="end"/>
      </w:r>
      <w:r w:rsidR="008F662D" w:rsidRPr="008F662D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8F662D" w:rsidRPr="008F662D">
        <w:rPr>
          <w:rFonts w:ascii="Times New Roman" w:hAnsi="Times New Roman" w:cs="Times New Roman"/>
          <w:i/>
          <w:szCs w:val="18"/>
        </w:rPr>
        <w:t>n</w:t>
      </w:r>
      <w:r w:rsidR="008F662D" w:rsidRPr="008F662D">
        <w:rPr>
          <w:rFonts w:ascii="Times New Roman" w:hAnsi="Times New Roman" w:cs="Times New Roman"/>
          <w:szCs w:val="18"/>
        </w:rPr>
        <w:t>+</w:t>
      </w:r>
      <w:r w:rsidR="008F662D" w:rsidRPr="008F662D">
        <w:rPr>
          <w:rFonts w:ascii="Times New Roman" w:hAnsi="Times New Roman" w:cs="Times New Roman"/>
          <w:i/>
          <w:szCs w:val="18"/>
        </w:rPr>
        <w:t>m</w:t>
      </w:r>
      <w:proofErr w:type="spellEnd"/>
      <w:r w:rsidR="008F662D" w:rsidRPr="008F662D">
        <w:rPr>
          <w:rFonts w:ascii="Times New Roman" w:hAnsi="Times New Roman" w:cs="Times New Roman"/>
          <w:szCs w:val="18"/>
        </w:rPr>
        <w:t xml:space="preserve"> is a slot indicated for</w:t>
      </w:r>
      <w:r w:rsidR="008F662D" w:rsidRPr="008F662D">
        <w:rPr>
          <w:rFonts w:ascii="Times New Roman" w:hAnsi="Times New Roman" w:cs="Times New Roman"/>
        </w:rPr>
        <w:t xml:space="preserve"> PUCCH transmission with HARQ-ACK information for the PDSCH reception and </w:t>
      </w:r>
      <w:r w:rsidR="008F662D" w:rsidRPr="008F662D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0C59708B" wp14:editId="5E3F2CE2">
            <wp:extent cx="522605" cy="2317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62D" w:rsidRPr="008F662D">
        <w:rPr>
          <w:rFonts w:ascii="Times New Roman" w:hAnsi="Times New Roman" w:cs="Times New Roman"/>
        </w:rPr>
        <w:t xml:space="preserve"> is a number of slots per </w:t>
      </w:r>
      <w:proofErr w:type="spellStart"/>
      <w:r w:rsidR="008F662D" w:rsidRPr="008F662D">
        <w:rPr>
          <w:rFonts w:ascii="Times New Roman" w:hAnsi="Times New Roman" w:cs="Times New Roman"/>
        </w:rPr>
        <w:t>subframe</w:t>
      </w:r>
      <w:proofErr w:type="spellEnd"/>
      <w:r w:rsidR="008F662D" w:rsidRPr="008F662D">
        <w:rPr>
          <w:rFonts w:ascii="Times New Roman" w:hAnsi="Times New Roman" w:cs="Times New Roman"/>
        </w:rPr>
        <w:t xml:space="preserve"> for the SCS configuration </w:t>
      </w:r>
      <w:r w:rsidR="008F662D" w:rsidRPr="008F662D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38A9B045" wp14:editId="60DC1C8F">
            <wp:extent cx="160020" cy="1600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62D" w:rsidRPr="008F662D">
        <w:rPr>
          <w:rFonts w:ascii="Times New Roman" w:hAnsi="Times New Roman" w:cs="Times New Roman"/>
        </w:rPr>
        <w:t xml:space="preserve"> of the PUCCH transmission</w:t>
      </w:r>
      <w:r w:rsidR="008F662D">
        <w:rPr>
          <w:rFonts w:ascii="Times New Roman" w:hAnsi="Times New Roman" w:cs="Times New Roman" w:hint="eastAsia"/>
        </w:rPr>
        <w:t xml:space="preserve">. The </w:t>
      </w:r>
      <w:r w:rsidR="008F662D" w:rsidRPr="008F662D">
        <w:rPr>
          <w:rFonts w:ascii="Times New Roman" w:hAnsi="Times New Roman" w:cs="Times New Roman"/>
          <w:szCs w:val="22"/>
        </w:rPr>
        <w:t>o</w:t>
      </w:r>
      <w:r w:rsidR="008F662D" w:rsidRPr="008F662D">
        <w:rPr>
          <w:rFonts w:ascii="Times New Roman" w:hAnsi="Times New Roman" w:cs="Times New Roman"/>
          <w:szCs w:val="22"/>
          <w:lang w:eastAsia="sv-SE"/>
        </w:rPr>
        <w:t xml:space="preserve">ffset X between the slot </w:t>
      </w:r>
      <w:proofErr w:type="spellStart"/>
      <w:r w:rsidR="001B38CD">
        <w:rPr>
          <w:rFonts w:ascii="Times New Roman" w:hAnsi="Times New Roman" w:cs="Times New Roman" w:hint="eastAsia"/>
          <w:szCs w:val="22"/>
        </w:rPr>
        <w:t>n+k</w:t>
      </w:r>
      <w:proofErr w:type="spellEnd"/>
      <w:r w:rsidR="008F662D" w:rsidRPr="008F662D">
        <w:rPr>
          <w:rFonts w:ascii="Times New Roman" w:hAnsi="Times New Roman" w:cs="Times New Roman"/>
          <w:szCs w:val="22"/>
          <w:lang w:eastAsia="sv-SE"/>
        </w:rPr>
        <w:t xml:space="preserve"> and the slot in which the CSI-RS resource set is transmitted</w:t>
      </w:r>
      <w:r w:rsidR="001B38CD">
        <w:rPr>
          <w:rFonts w:ascii="Times New Roman" w:hAnsi="Times New Roman" w:cs="Times New Roman" w:hint="eastAsia"/>
          <w:szCs w:val="22"/>
        </w:rPr>
        <w:t xml:space="preserve"> can be indicated via MAC CE or predefined.</w:t>
      </w:r>
    </w:p>
    <w:p w:rsidR="001B38CD" w:rsidRDefault="00906014" w:rsidP="00990E64">
      <w:pPr>
        <w:spacing w:after="120"/>
        <w:jc w:val="center"/>
      </w:pPr>
      <w:r>
        <w:object w:dxaOrig="6633" w:dyaOrig="2719">
          <v:shape id="_x0000_i1028" type="#_x0000_t75" style="width:331.5pt;height:135.95pt" o:ole="">
            <v:imagedata r:id="rId16" o:title=""/>
          </v:shape>
          <o:OLEObject Type="Embed" ProgID="Visio.Drawing.11" ShapeID="_x0000_i1028" DrawAspect="Content" ObjectID="_1682267676" r:id="rId17"/>
        </w:object>
      </w:r>
    </w:p>
    <w:p w:rsidR="00B534D3" w:rsidRPr="009540A6" w:rsidRDefault="00B534D3" w:rsidP="00B534D3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 w:hint="eastAsia"/>
        </w:rPr>
        <w:t xml:space="preserve"> 3</w:t>
      </w:r>
      <w:r w:rsidRPr="009540A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>Triggering timeline for temporary RS</w:t>
      </w:r>
    </w:p>
    <w:p w:rsidR="00B534D3" w:rsidRPr="00906014" w:rsidRDefault="00B534D3" w:rsidP="00B534D3">
      <w:pPr>
        <w:spacing w:after="120"/>
        <w:rPr>
          <w:rFonts w:ascii="Times New Roman" w:hAnsi="Times New Roman" w:cs="Times New Roman"/>
          <w:szCs w:val="20"/>
        </w:rPr>
      </w:pPr>
    </w:p>
    <w:p w:rsidR="005568AE" w:rsidRDefault="005568AE" w:rsidP="00C60390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EB3FFC">
        <w:rPr>
          <w:rFonts w:ascii="Times New Roman" w:hAnsi="Times New Roman" w:hint="eastAsia"/>
          <w:b/>
          <w:szCs w:val="20"/>
        </w:rPr>
        <w:t>3</w:t>
      </w:r>
      <w:r w:rsidRPr="00C93CCA">
        <w:rPr>
          <w:rFonts w:ascii="Times New Roman" w:hAnsi="Times New Roman" w:hint="eastAsia"/>
          <w:b/>
          <w:szCs w:val="20"/>
        </w:rPr>
        <w:t>:</w:t>
      </w:r>
      <w:r w:rsidR="00B83421">
        <w:rPr>
          <w:rFonts w:ascii="Times New Roman" w:hAnsi="Times New Roman" w:hint="eastAsia"/>
          <w:b/>
          <w:szCs w:val="20"/>
        </w:rPr>
        <w:t xml:space="preserve"> The last downlink slot on the to-be-activated cell overlaps with</w:t>
      </w:r>
      <w:r w:rsidRPr="00C93CCA">
        <w:rPr>
          <w:rFonts w:ascii="Times New Roman" w:hAnsi="Times New Roman" w:hint="eastAsia"/>
          <w:b/>
          <w:szCs w:val="20"/>
        </w:rPr>
        <w:t xml:space="preserve"> </w:t>
      </w:r>
      <w:r w:rsidR="00B83421">
        <w:rPr>
          <w:rFonts w:ascii="Times New Roman" w:hAnsi="Times New Roman" w:hint="eastAsia"/>
          <w:b/>
          <w:szCs w:val="20"/>
        </w:rPr>
        <w:t>s</w:t>
      </w:r>
      <w:r w:rsidR="00906014">
        <w:rPr>
          <w:rFonts w:ascii="Times New Roman" w:hAnsi="Times New Roman" w:hint="eastAsia"/>
          <w:b/>
          <w:szCs w:val="20"/>
        </w:rPr>
        <w:t xml:space="preserve">lot </w:t>
      </w:r>
      <w:proofErr w:type="spellStart"/>
      <w:r w:rsidR="00906014">
        <w:rPr>
          <w:rFonts w:ascii="Times New Roman" w:hAnsi="Times New Roman" w:hint="eastAsia"/>
          <w:b/>
          <w:szCs w:val="20"/>
        </w:rPr>
        <w:t>n+k</w:t>
      </w:r>
      <w:proofErr w:type="spellEnd"/>
      <w:r w:rsidR="00906014">
        <w:rPr>
          <w:rFonts w:ascii="Times New Roman" w:hAnsi="Times New Roman" w:hint="eastAsia"/>
          <w:b/>
          <w:szCs w:val="20"/>
        </w:rPr>
        <w:t xml:space="preserve"> </w:t>
      </w:r>
      <w:r w:rsidR="00B83421">
        <w:rPr>
          <w:rFonts w:ascii="Times New Roman" w:hAnsi="Times New Roman" w:hint="eastAsia"/>
          <w:b/>
          <w:szCs w:val="20"/>
        </w:rPr>
        <w:t xml:space="preserve">defined in TS38.213 </w:t>
      </w:r>
      <w:r w:rsidR="00906014">
        <w:rPr>
          <w:rFonts w:ascii="Times New Roman" w:hAnsi="Times New Roman" w:hint="eastAsia"/>
          <w:b/>
          <w:szCs w:val="20"/>
        </w:rPr>
        <w:t xml:space="preserve">should be used </w:t>
      </w:r>
      <w:r w:rsidR="00482810">
        <w:rPr>
          <w:rFonts w:ascii="Times New Roman" w:hAnsi="Times New Roman" w:hint="eastAsia"/>
          <w:b/>
          <w:szCs w:val="20"/>
        </w:rPr>
        <w:t xml:space="preserve">as the reference slot </w:t>
      </w:r>
      <w:r w:rsidR="00906014">
        <w:rPr>
          <w:rFonts w:ascii="Times New Roman" w:hAnsi="Times New Roman" w:hint="eastAsia"/>
          <w:b/>
          <w:szCs w:val="20"/>
        </w:rPr>
        <w:t>to determine the timeline for</w:t>
      </w:r>
      <w:r w:rsidR="006A6727" w:rsidRPr="006A6727">
        <w:rPr>
          <w:rFonts w:ascii="Times New Roman" w:hAnsi="Times New Roman" w:hint="eastAsia"/>
          <w:b/>
          <w:szCs w:val="20"/>
        </w:rPr>
        <w:t xml:space="preserve"> </w:t>
      </w:r>
      <w:r w:rsidR="006A6727">
        <w:rPr>
          <w:rFonts w:ascii="Times New Roman" w:hAnsi="Times New Roman" w:hint="eastAsia"/>
          <w:b/>
          <w:szCs w:val="20"/>
        </w:rPr>
        <w:t>triggering temporary RS</w:t>
      </w:r>
      <w:r w:rsidR="00A12314">
        <w:rPr>
          <w:rFonts w:ascii="Times New Roman" w:hAnsi="Times New Roman" w:hint="eastAsia"/>
          <w:b/>
          <w:szCs w:val="20"/>
        </w:rPr>
        <w:t>.</w:t>
      </w:r>
    </w:p>
    <w:p w:rsidR="005568AE" w:rsidRDefault="005568AE" w:rsidP="007A1D8F">
      <w:pPr>
        <w:spacing w:after="120"/>
        <w:rPr>
          <w:rFonts w:ascii="Times New Roman" w:hAnsi="Times New Roman"/>
          <w:szCs w:val="20"/>
        </w:rPr>
      </w:pPr>
    </w:p>
    <w:p w:rsidR="006A6727" w:rsidRDefault="00F55314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Furthermore, the required number of temporary RS bursts for AGC settling purpose and time/frequency tracking purpose is diverse depending on the scenario.</w:t>
      </w:r>
      <w:r w:rsidR="00C7464D">
        <w:rPr>
          <w:rFonts w:ascii="Times New Roman" w:hAnsi="Times New Roman" w:hint="eastAsia"/>
          <w:szCs w:val="20"/>
        </w:rPr>
        <w:t xml:space="preserve"> For example, one burst for time/frequency tracking is sufficient in </w:t>
      </w:r>
      <w:r w:rsidR="00C7464D">
        <w:rPr>
          <w:rFonts w:ascii="Times New Roman" w:hAnsi="Times New Roman"/>
          <w:szCs w:val="20"/>
        </w:rPr>
        <w:t>some</w:t>
      </w:r>
      <w:r w:rsidR="00C7464D">
        <w:rPr>
          <w:rFonts w:ascii="Times New Roman" w:hAnsi="Times New Roman" w:hint="eastAsia"/>
          <w:szCs w:val="20"/>
        </w:rPr>
        <w:t xml:space="preserve"> cases while two </w:t>
      </w:r>
      <w:r w:rsidR="00C7464D">
        <w:rPr>
          <w:rFonts w:ascii="Times New Roman" w:hAnsi="Times New Roman"/>
          <w:szCs w:val="20"/>
        </w:rPr>
        <w:t>separate</w:t>
      </w:r>
      <w:r w:rsidR="00C7464D">
        <w:rPr>
          <w:rFonts w:ascii="Times New Roman" w:hAnsi="Times New Roman" w:hint="eastAsia"/>
          <w:szCs w:val="20"/>
        </w:rPr>
        <w:t xml:space="preserve"> bursts are required for ACG settling and time/frequency tracking</w:t>
      </w:r>
      <w:r w:rsidR="0008278D">
        <w:rPr>
          <w:rFonts w:ascii="Times New Roman" w:hAnsi="Times New Roman" w:hint="eastAsia"/>
          <w:szCs w:val="20"/>
        </w:rPr>
        <w:t xml:space="preserve"> in the other cases</w:t>
      </w:r>
      <w:r w:rsidR="00C7464D">
        <w:rPr>
          <w:rFonts w:ascii="Times New Roman" w:hAnsi="Times New Roman" w:hint="eastAsia"/>
          <w:szCs w:val="20"/>
        </w:rPr>
        <w:t xml:space="preserve">. </w:t>
      </w:r>
      <w:r w:rsidR="0008278D">
        <w:rPr>
          <w:rFonts w:ascii="Times New Roman" w:hAnsi="Times New Roman" w:hint="eastAsia"/>
          <w:szCs w:val="20"/>
        </w:rPr>
        <w:t>Further study on how to determine the number of temporary RS bursts is necessary.</w:t>
      </w:r>
      <w:r w:rsidR="00420E3F">
        <w:rPr>
          <w:rFonts w:ascii="Times New Roman" w:hAnsi="Times New Roman" w:hint="eastAsia"/>
          <w:szCs w:val="20"/>
        </w:rPr>
        <w:t xml:space="preserve"> </w:t>
      </w:r>
    </w:p>
    <w:p w:rsidR="0008278D" w:rsidRPr="002372E1" w:rsidRDefault="0008278D" w:rsidP="007A1D8F">
      <w:pPr>
        <w:spacing w:after="120"/>
        <w:rPr>
          <w:rFonts w:ascii="Times New Roman" w:hAnsi="Times New Roman"/>
          <w:szCs w:val="20"/>
        </w:rPr>
      </w:pPr>
    </w:p>
    <w:p w:rsidR="005935B8" w:rsidRPr="00A94E2F" w:rsidRDefault="00830F4E" w:rsidP="0058658D">
      <w:pPr>
        <w:pStyle w:val="1"/>
        <w:jc w:val="both"/>
        <w:rPr>
          <w:rFonts w:cs="Arial"/>
        </w:rPr>
      </w:pPr>
      <w:r w:rsidRPr="00A94E2F">
        <w:rPr>
          <w:rFonts w:cs="Arial"/>
        </w:rPr>
        <w:t>Conclusion</w:t>
      </w:r>
    </w:p>
    <w:p w:rsidR="00DE1D3E" w:rsidRPr="004B4E51" w:rsidRDefault="00C22604" w:rsidP="00683830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AB78A8">
        <w:rPr>
          <w:rFonts w:eastAsia="宋体" w:hint="eastAsia"/>
          <w:sz w:val="21"/>
          <w:lang w:eastAsia="zh-CN"/>
        </w:rPr>
        <w:t xml:space="preserve">the issues corresponding to efficient </w:t>
      </w:r>
      <w:proofErr w:type="spellStart"/>
      <w:r w:rsidR="00AB78A8">
        <w:rPr>
          <w:rFonts w:eastAsia="宋体" w:hint="eastAsia"/>
          <w:sz w:val="21"/>
          <w:lang w:eastAsia="zh-CN"/>
        </w:rPr>
        <w:t>SCell</w:t>
      </w:r>
      <w:proofErr w:type="spellEnd"/>
      <w:r w:rsidR="00AB78A8">
        <w:rPr>
          <w:rFonts w:eastAsia="宋体" w:hint="eastAsia"/>
          <w:sz w:val="21"/>
          <w:lang w:eastAsia="zh-CN"/>
        </w:rPr>
        <w:t xml:space="preserve"> activation.</w:t>
      </w:r>
      <w:r w:rsidR="0077326B">
        <w:rPr>
          <w:rFonts w:eastAsia="宋体" w:hint="eastAsia"/>
          <w:sz w:val="21"/>
          <w:lang w:eastAsia="zh-CN"/>
        </w:rPr>
        <w:t xml:space="preserve"> We have the following observation and proposals</w:t>
      </w:r>
      <w:r w:rsidR="00DE1D3E" w:rsidRPr="00995AD0">
        <w:rPr>
          <w:sz w:val="21"/>
        </w:rPr>
        <w:t>:</w:t>
      </w:r>
    </w:p>
    <w:p w:rsidR="004722ED" w:rsidRDefault="004722ED" w:rsidP="004722ED">
      <w:pPr>
        <w:spacing w:after="120"/>
        <w:rPr>
          <w:rFonts w:ascii="Times New Roman" w:hAnsi="Times New Roman"/>
          <w:b/>
          <w:szCs w:val="20"/>
        </w:rPr>
      </w:pPr>
      <w:r w:rsidRPr="00AB7BB6">
        <w:rPr>
          <w:rFonts w:ascii="Times New Roman" w:hAnsi="Times New Roman" w:hint="eastAsia"/>
          <w:b/>
          <w:szCs w:val="20"/>
        </w:rPr>
        <w:t xml:space="preserve">Observation: </w:t>
      </w:r>
      <w:r>
        <w:rPr>
          <w:rFonts w:ascii="Times New Roman" w:hAnsi="Times New Roman" w:hint="eastAsia"/>
          <w:b/>
          <w:szCs w:val="20"/>
        </w:rPr>
        <w:t xml:space="preserve">The temporary RS structure highly depends on the requirement from RAN4.  More inputs from RAN4 are required before </w:t>
      </w:r>
      <w:r>
        <w:rPr>
          <w:rFonts w:ascii="Times New Roman" w:hAnsi="Times New Roman"/>
          <w:b/>
          <w:szCs w:val="20"/>
        </w:rPr>
        <w:t>determine</w:t>
      </w:r>
      <w:r>
        <w:rPr>
          <w:rFonts w:ascii="Times New Roman" w:hAnsi="Times New Roman" w:hint="eastAsia"/>
          <w:b/>
          <w:szCs w:val="20"/>
        </w:rPr>
        <w:t xml:space="preserve"> a detailed design of temporary RS.</w:t>
      </w:r>
    </w:p>
    <w:p w:rsidR="00A51968" w:rsidRPr="004722ED" w:rsidRDefault="00A51968" w:rsidP="007A1D8F">
      <w:pPr>
        <w:spacing w:after="120"/>
        <w:rPr>
          <w:rFonts w:ascii="Times New Roman" w:hAnsi="Times New Roman"/>
          <w:b/>
          <w:szCs w:val="20"/>
        </w:rPr>
      </w:pPr>
    </w:p>
    <w:p w:rsidR="00FC0896" w:rsidRDefault="00FC0896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 xml:space="preserve">For the temporary RS introduced to expedite the </w:t>
      </w:r>
      <w:r w:rsidRPr="00FE07CA">
        <w:rPr>
          <w:rFonts w:ascii="Times New Roman" w:hAnsi="Times New Roman"/>
          <w:b/>
          <w:szCs w:val="20"/>
        </w:rPr>
        <w:t xml:space="preserve">activation process during the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rFonts w:ascii="Times New Roman" w:hAnsi="Times New Roman"/>
          <w:b/>
          <w:szCs w:val="20"/>
        </w:rPr>
        <w:t xml:space="preserve"> activation procedure for efficient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b/>
          <w:szCs w:val="20"/>
        </w:rPr>
        <w:t> </w:t>
      </w:r>
      <w:r w:rsidRPr="00FE07CA">
        <w:rPr>
          <w:rFonts w:ascii="Times New Roman" w:hAnsi="Times New Roman"/>
          <w:b/>
          <w:szCs w:val="20"/>
        </w:rPr>
        <w:t>activation</w:t>
      </w:r>
    </w:p>
    <w:p w:rsidR="00FC0896" w:rsidRDefault="00FC089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5765E9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UE </w:t>
      </w: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can measure the temporary RS on the target BWP despite of the activation state of the BWP</w:t>
      </w:r>
    </w:p>
    <w:p w:rsidR="00FC0896" w:rsidRDefault="00FC089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At least reuse the existing TRS structure and restriction for A-TRS</w:t>
      </w:r>
    </w:p>
    <w:p w:rsidR="00FC0896" w:rsidRPr="005765E9" w:rsidRDefault="00FC0896" w:rsidP="00F72E14">
      <w:pPr>
        <w:pStyle w:val="af2"/>
        <w:numPr>
          <w:ilvl w:val="0"/>
          <w:numId w:val="4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Further study how to support time/frequency tracking and AGC via the same A-TRS</w:t>
      </w:r>
    </w:p>
    <w:p w:rsidR="00F57B2C" w:rsidRDefault="00F57B2C" w:rsidP="007A1D8F">
      <w:pPr>
        <w:spacing w:after="120"/>
        <w:rPr>
          <w:rFonts w:ascii="Times New Roman" w:hAnsi="Times New Roman"/>
          <w:b/>
          <w:szCs w:val="20"/>
        </w:rPr>
      </w:pPr>
    </w:p>
    <w:p w:rsidR="00544837" w:rsidRDefault="00544837" w:rsidP="00544837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2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>Confirm the working assumption with the following updates: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8505"/>
      </w:tblGrid>
      <w:tr w:rsidR="00544837" w:rsidTr="00E80F72">
        <w:tc>
          <w:tcPr>
            <w:tcW w:w="8505" w:type="dxa"/>
          </w:tcPr>
          <w:p w:rsidR="00544837" w:rsidRPr="00453868" w:rsidRDefault="00544837" w:rsidP="00E80F72">
            <w:pPr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</w:pPr>
            <w:r w:rsidRPr="00453868">
              <w:rPr>
                <w:rFonts w:ascii="Times New Roman" w:hAnsi="Times New Roman" w:cs="Times New Roman"/>
                <w:bCs/>
                <w:iCs/>
                <w:szCs w:val="20"/>
                <w:highlight w:val="darkYellow"/>
              </w:rPr>
              <w:t>Working Assumption</w:t>
            </w:r>
          </w:p>
          <w:p w:rsidR="00544837" w:rsidRPr="00453868" w:rsidRDefault="00544837" w:rsidP="00E80F72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For efficient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activation with assistance of temporary RS, a SSB of the to-be-activated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  <w:r w:rsidRPr="00453868">
              <w:rPr>
                <w:rFonts w:ascii="Times New Roman" w:hAnsi="Times New Roman" w:cs="Times New Roman"/>
                <w:iCs/>
                <w:szCs w:val="20"/>
              </w:rPr>
              <w:t xml:space="preserve"> can be indicated as a QCL source for the temporary RS in case of known </w:t>
            </w:r>
            <w:proofErr w:type="spellStart"/>
            <w:r w:rsidRPr="00453868">
              <w:rPr>
                <w:rFonts w:ascii="Times New Roman" w:hAnsi="Times New Roman" w:cs="Times New Roman"/>
                <w:iCs/>
                <w:szCs w:val="20"/>
              </w:rPr>
              <w:t>SCell</w:t>
            </w:r>
            <w:proofErr w:type="spellEnd"/>
          </w:p>
          <w:p w:rsidR="00544837" w:rsidRPr="008C033A" w:rsidRDefault="00544837" w:rsidP="00E80F72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szCs w:val="20"/>
              </w:rPr>
            </w:pP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The </w:t>
            </w:r>
            <w:proofErr w:type="spellStart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qcl</w:t>
            </w:r>
            <w:proofErr w:type="spellEnd"/>
            <w:r w:rsidRPr="00665027">
              <w:rPr>
                <w:rFonts w:ascii="Times New Roman" w:eastAsiaTheme="minorEastAsia" w:hAnsi="Times New Roman" w:cs="Times New Roman" w:hint="eastAsia"/>
                <w:i/>
                <w:iCs/>
                <w:color w:val="FF0000"/>
                <w:szCs w:val="20"/>
                <w:u w:val="single"/>
              </w:rPr>
              <w:t>-type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of temporary RS 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can be set to QCL type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</w:t>
            </w:r>
            <w:r w:rsidR="001429C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and, when applicable,</w:t>
            </w:r>
            <w:r w:rsidRPr="008C033A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QCL type D. </w:t>
            </w:r>
            <w:r w:rsidRPr="008C033A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FFS: QCL type</w:t>
            </w:r>
            <w:r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 xml:space="preserve"> </w:t>
            </w:r>
          </w:p>
          <w:p w:rsidR="00544837" w:rsidRPr="00665027" w:rsidRDefault="00544837" w:rsidP="00E80F72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the case of unknown </w:t>
            </w:r>
            <w:proofErr w:type="spellStart"/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>SCell</w:t>
            </w:r>
            <w:proofErr w:type="spellEnd"/>
          </w:p>
          <w:p w:rsidR="00544837" w:rsidRPr="00B3215E" w:rsidRDefault="00544837" w:rsidP="00464B26">
            <w:pPr>
              <w:numPr>
                <w:ilvl w:val="0"/>
                <w:numId w:val="5"/>
              </w:num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iCs/>
                <w:color w:val="FF0000"/>
                <w:szCs w:val="20"/>
                <w:u w:val="single"/>
              </w:rPr>
            </w:pPr>
            <w:r w:rsidRPr="00665027">
              <w:rPr>
                <w:rFonts w:ascii="Times New Roman" w:eastAsia="Times New Roman" w:hAnsi="Times New Roman" w:cs="Times New Roman"/>
                <w:iCs/>
                <w:strike/>
                <w:color w:val="FF0000"/>
                <w:szCs w:val="20"/>
              </w:rPr>
              <w:t xml:space="preserve">FFS: other QCL source, e.g. </w:t>
            </w:r>
            <w:proofErr w:type="spellStart"/>
            <w:r w:rsidR="00464B26"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>t</w:t>
            </w:r>
            <w:proofErr w:type="spellEnd"/>
            <w:r w:rsidR="00464B26">
              <w:rPr>
                <w:rFonts w:ascii="Times New Roman" w:eastAsiaTheme="minorEastAsia" w:hAnsi="Times New Roman" w:cs="Times New Roman" w:hint="eastAsia"/>
                <w:iCs/>
                <w:strike/>
                <w:color w:val="FF0000"/>
                <w:szCs w:val="20"/>
              </w:rPr>
              <w:t xml:space="preserve"> </w:t>
            </w:r>
            <w:r w:rsidR="00464B26" w:rsidRPr="00464B26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T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>he SSB</w:t>
            </w:r>
            <w:r w:rsidRPr="00665027">
              <w:rPr>
                <w:rFonts w:ascii="Times New Roman" w:eastAsia="Times New Roman" w:hAnsi="Times New Roman" w:cs="Times New Roman"/>
                <w:iCs/>
                <w:szCs w:val="20"/>
              </w:rPr>
              <w:t>/P-TRS</w:t>
            </w:r>
            <w:r w:rsidRPr="00453868">
              <w:rPr>
                <w:rFonts w:ascii="Times New Roman" w:eastAsia="Times New Roman" w:hAnsi="Times New Roman" w:cs="Times New Roman"/>
                <w:iCs/>
                <w:szCs w:val="20"/>
              </w:rPr>
              <w:t xml:space="preserve"> of another active cell</w:t>
            </w:r>
            <w:r>
              <w:rPr>
                <w:rFonts w:ascii="Times New Roman" w:eastAsiaTheme="minorEastAsia" w:hAnsi="Times New Roman" w:cs="Times New Roman" w:hint="eastAsia"/>
                <w:iCs/>
                <w:szCs w:val="20"/>
              </w:rPr>
              <w:t xml:space="preserve"> </w:t>
            </w:r>
            <w:r w:rsidRPr="00665027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can be indicated</w:t>
            </w:r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as a QCL source</w:t>
            </w:r>
            <w:r w:rsidR="00473BFF"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(QCL type D)</w:t>
            </w:r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for the temporary RS on the to-be-activated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 xml:space="preserve"> in case of unknown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color w:val="FF0000"/>
                <w:szCs w:val="20"/>
                <w:u w:val="single"/>
              </w:rPr>
              <w:t>SCell</w:t>
            </w:r>
            <w:proofErr w:type="spellEnd"/>
          </w:p>
        </w:tc>
      </w:tr>
    </w:tbl>
    <w:p w:rsidR="00544837" w:rsidRDefault="00544837" w:rsidP="00544837">
      <w:pPr>
        <w:spacing w:after="120"/>
        <w:rPr>
          <w:rFonts w:ascii="Times New Roman" w:hAnsi="Times New Roman"/>
          <w:b/>
          <w:szCs w:val="20"/>
        </w:rPr>
      </w:pPr>
    </w:p>
    <w:p w:rsidR="00507593" w:rsidRDefault="00507593" w:rsidP="00507593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3</w:t>
      </w:r>
      <w:r w:rsidRPr="00C93CCA">
        <w:rPr>
          <w:rFonts w:ascii="Times New Roman" w:hAnsi="Times New Roman" w:hint="eastAsia"/>
          <w:b/>
          <w:szCs w:val="20"/>
        </w:rPr>
        <w:t>:</w:t>
      </w:r>
      <w:r>
        <w:rPr>
          <w:rFonts w:ascii="Times New Roman" w:hAnsi="Times New Roman" w:hint="eastAsia"/>
          <w:b/>
          <w:szCs w:val="20"/>
        </w:rPr>
        <w:t xml:space="preserve"> The last downlink slot on the to-be-activated cell overlaps with</w:t>
      </w:r>
      <w:r w:rsidRPr="00C93CCA">
        <w:rPr>
          <w:rFonts w:ascii="Times New Roman" w:hAnsi="Times New Roman" w:hint="eastAsia"/>
          <w:b/>
          <w:szCs w:val="20"/>
        </w:rPr>
        <w:t xml:space="preserve"> </w:t>
      </w:r>
      <w:r>
        <w:rPr>
          <w:rFonts w:ascii="Times New Roman" w:hAnsi="Times New Roman" w:hint="eastAsia"/>
          <w:b/>
          <w:szCs w:val="20"/>
        </w:rPr>
        <w:t xml:space="preserve">slot </w:t>
      </w:r>
      <w:proofErr w:type="spellStart"/>
      <w:r>
        <w:rPr>
          <w:rFonts w:ascii="Times New Roman" w:hAnsi="Times New Roman" w:hint="eastAsia"/>
          <w:b/>
          <w:szCs w:val="20"/>
        </w:rPr>
        <w:t>n+k</w:t>
      </w:r>
      <w:proofErr w:type="spellEnd"/>
      <w:r>
        <w:rPr>
          <w:rFonts w:ascii="Times New Roman" w:hAnsi="Times New Roman" w:hint="eastAsia"/>
          <w:b/>
          <w:szCs w:val="20"/>
        </w:rPr>
        <w:t xml:space="preserve"> defined in TS38.213 should be used as the reference slot to determine the timeline for</w:t>
      </w:r>
      <w:r w:rsidRPr="006A6727">
        <w:rPr>
          <w:rFonts w:ascii="Times New Roman" w:hAnsi="Times New Roman" w:hint="eastAsia"/>
          <w:b/>
          <w:szCs w:val="20"/>
        </w:rPr>
        <w:t xml:space="preserve"> </w:t>
      </w:r>
      <w:r>
        <w:rPr>
          <w:rFonts w:ascii="Times New Roman" w:hAnsi="Times New Roman" w:hint="eastAsia"/>
          <w:b/>
          <w:szCs w:val="20"/>
        </w:rPr>
        <w:t>triggering temporary RS.</w:t>
      </w:r>
    </w:p>
    <w:p w:rsidR="00A51968" w:rsidRPr="00507593" w:rsidRDefault="00A51968" w:rsidP="007A1D8F">
      <w:pPr>
        <w:spacing w:after="120"/>
        <w:rPr>
          <w:rFonts w:ascii="Times New Roman" w:hAnsi="Times New Roman" w:cs="Times New Roman"/>
          <w:b/>
          <w:szCs w:val="20"/>
        </w:rPr>
      </w:pPr>
    </w:p>
    <w:p w:rsidR="00830F4E" w:rsidRPr="00A94E2F" w:rsidRDefault="00830F4E" w:rsidP="0058658D">
      <w:pPr>
        <w:pStyle w:val="1"/>
        <w:jc w:val="both"/>
        <w:rPr>
          <w:rFonts w:cs="Arial"/>
        </w:rPr>
      </w:pPr>
      <w:r w:rsidRPr="00A94E2F">
        <w:rPr>
          <w:rFonts w:cs="Arial"/>
        </w:rPr>
        <w:t>References</w:t>
      </w:r>
    </w:p>
    <w:p w:rsidR="00F05236" w:rsidRPr="00D63A10" w:rsidRDefault="005D040C" w:rsidP="00D63A10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szCs w:val="21"/>
          <w:lang w:eastAsia="zh-CN"/>
        </w:rPr>
      </w:pPr>
      <w:bookmarkStart w:id="9" w:name="_Ref21114833"/>
      <w:bookmarkStart w:id="10" w:name="_Ref31722791"/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bookmarkStart w:id="17" w:name="_Ref520883466"/>
      <w:r w:rsidRPr="00D63A10">
        <w:rPr>
          <w:rFonts w:eastAsiaTheme="minorEastAsia"/>
          <w:sz w:val="21"/>
          <w:szCs w:val="21"/>
          <w:lang w:eastAsia="zh-CN"/>
        </w:rPr>
        <w:t>RP-201040</w:t>
      </w:r>
      <w:r w:rsidR="008D143D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D63A10">
        <w:rPr>
          <w:rFonts w:eastAsiaTheme="minorEastAsia"/>
          <w:sz w:val="21"/>
          <w:szCs w:val="21"/>
          <w:lang w:eastAsia="zh-CN"/>
        </w:rPr>
        <w:t>Revised WID on Further Multi-RAT Dual-Connectivity enhancements</w:t>
      </w:r>
      <w:r w:rsidR="00F05236"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FC61E3" w:rsidRPr="00D63A10">
        <w:rPr>
          <w:rFonts w:eastAsiaTheme="minorEastAsia" w:hint="eastAsia"/>
          <w:sz w:val="21"/>
          <w:szCs w:val="21"/>
          <w:lang w:eastAsia="zh-CN"/>
        </w:rPr>
        <w:t>Huawei</w:t>
      </w:r>
      <w:r w:rsidR="00F05236" w:rsidRPr="00D63A10">
        <w:rPr>
          <w:rFonts w:eastAsiaTheme="minorEastAsia" w:hint="eastAsia"/>
          <w:sz w:val="21"/>
          <w:szCs w:val="21"/>
          <w:lang w:eastAsia="zh-CN"/>
        </w:rPr>
        <w:t>,</w:t>
      </w:r>
      <w:bookmarkEnd w:id="9"/>
      <w:r w:rsidR="005D5993" w:rsidRPr="00D63A10">
        <w:rPr>
          <w:rFonts w:eastAsiaTheme="minorEastAsia" w:hint="eastAsia"/>
          <w:sz w:val="21"/>
          <w:szCs w:val="21"/>
          <w:lang w:eastAsia="zh-CN"/>
        </w:rPr>
        <w:t xml:space="preserve"> RAN#8</w:t>
      </w:r>
      <w:bookmarkEnd w:id="10"/>
      <w:r w:rsidR="00FC61E3" w:rsidRPr="00D63A10">
        <w:rPr>
          <w:rFonts w:eastAsiaTheme="minorEastAsia" w:hint="eastAsia"/>
          <w:sz w:val="21"/>
          <w:szCs w:val="21"/>
          <w:lang w:eastAsia="zh-CN"/>
        </w:rPr>
        <w:t>8e</w:t>
      </w:r>
      <w:r w:rsidR="00F05236" w:rsidRPr="00D63A10"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:rsidR="00641E73" w:rsidRPr="00D63A10" w:rsidRDefault="00641E73" w:rsidP="00D63A10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Theme="minorEastAsia"/>
          <w:sz w:val="21"/>
          <w:szCs w:val="21"/>
          <w:lang w:eastAsia="zh-CN"/>
        </w:rPr>
      </w:pPr>
      <w:bookmarkStart w:id="18" w:name="_Ref68023103"/>
      <w:r w:rsidRPr="00D63A10">
        <w:rPr>
          <w:rFonts w:eastAsiaTheme="minorEastAsia"/>
          <w:sz w:val="21"/>
          <w:szCs w:val="21"/>
          <w:lang w:eastAsia="zh-CN"/>
        </w:rPr>
        <w:t>R1-2009798</w:t>
      </w:r>
      <w:r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D63A10">
        <w:rPr>
          <w:rFonts w:eastAsiaTheme="minorEastAsia"/>
          <w:sz w:val="21"/>
          <w:szCs w:val="21"/>
          <w:lang w:eastAsia="zh-CN"/>
        </w:rPr>
        <w:t xml:space="preserve">LS on temporary RS for efficient </w:t>
      </w:r>
      <w:proofErr w:type="spellStart"/>
      <w:r w:rsidRPr="00D63A10">
        <w:rPr>
          <w:rFonts w:eastAsiaTheme="minorEastAsia"/>
          <w:sz w:val="21"/>
          <w:szCs w:val="21"/>
          <w:lang w:eastAsia="zh-CN"/>
        </w:rPr>
        <w:t>SCell</w:t>
      </w:r>
      <w:proofErr w:type="spellEnd"/>
      <w:r w:rsidRPr="00D63A10">
        <w:rPr>
          <w:rFonts w:eastAsiaTheme="minorEastAsia"/>
          <w:sz w:val="21"/>
          <w:szCs w:val="21"/>
          <w:lang w:eastAsia="zh-CN"/>
        </w:rPr>
        <w:t xml:space="preserve"> activation in NR CA</w:t>
      </w:r>
      <w:r w:rsidRPr="00D63A10">
        <w:rPr>
          <w:rFonts w:eastAsiaTheme="minorEastAsia" w:hint="eastAsia"/>
          <w:sz w:val="21"/>
          <w:szCs w:val="21"/>
          <w:lang w:eastAsia="zh-CN"/>
        </w:rPr>
        <w:t>,  RAN1</w:t>
      </w:r>
      <w:bookmarkEnd w:id="18"/>
    </w:p>
    <w:p w:rsidR="00D63A10" w:rsidRDefault="00D63A10" w:rsidP="00D63A10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Theme="minorEastAsia"/>
          <w:sz w:val="21"/>
          <w:szCs w:val="21"/>
          <w:lang w:eastAsia="zh-CN"/>
        </w:rPr>
      </w:pPr>
      <w:bookmarkStart w:id="19" w:name="_Ref68025472"/>
      <w:r w:rsidRPr="00D63A10">
        <w:rPr>
          <w:rFonts w:eastAsiaTheme="minorEastAsia"/>
          <w:sz w:val="21"/>
          <w:szCs w:val="21"/>
          <w:lang w:eastAsia="zh-CN"/>
        </w:rPr>
        <w:t>R</w:t>
      </w:r>
      <w:r w:rsidR="00B8426B">
        <w:rPr>
          <w:rFonts w:eastAsiaTheme="minorEastAsia" w:hint="eastAsia"/>
          <w:sz w:val="21"/>
          <w:szCs w:val="21"/>
          <w:lang w:eastAsia="zh-CN"/>
        </w:rPr>
        <w:t>1</w:t>
      </w:r>
      <w:r w:rsidRPr="00D63A10">
        <w:rPr>
          <w:rFonts w:eastAsiaTheme="minorEastAsia"/>
          <w:sz w:val="21"/>
          <w:szCs w:val="21"/>
          <w:lang w:eastAsia="zh-CN"/>
        </w:rPr>
        <w:t>-210</w:t>
      </w:r>
      <w:r w:rsidR="00B8426B">
        <w:rPr>
          <w:rFonts w:eastAsiaTheme="minorEastAsia" w:hint="eastAsia"/>
          <w:sz w:val="21"/>
          <w:szCs w:val="21"/>
          <w:lang w:eastAsia="zh-CN"/>
        </w:rPr>
        <w:t>2300</w:t>
      </w:r>
      <w:r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D63A10">
        <w:rPr>
          <w:rFonts w:eastAsiaTheme="minorEastAsia"/>
          <w:sz w:val="21"/>
          <w:szCs w:val="21"/>
          <w:lang w:eastAsia="zh-CN"/>
        </w:rPr>
        <w:t xml:space="preserve">Reply LS on temporary RS for efficient </w:t>
      </w:r>
      <w:proofErr w:type="spellStart"/>
      <w:r w:rsidRPr="00D63A10">
        <w:rPr>
          <w:rFonts w:eastAsiaTheme="minorEastAsia"/>
          <w:sz w:val="21"/>
          <w:szCs w:val="21"/>
          <w:lang w:eastAsia="zh-CN"/>
        </w:rPr>
        <w:t>SCell</w:t>
      </w:r>
      <w:proofErr w:type="spellEnd"/>
      <w:r w:rsidRPr="00D63A10">
        <w:rPr>
          <w:rFonts w:eastAsiaTheme="minorEastAsia"/>
          <w:sz w:val="21"/>
          <w:szCs w:val="21"/>
          <w:lang w:eastAsia="zh-CN"/>
        </w:rPr>
        <w:t xml:space="preserve"> activation in NR CA</w:t>
      </w:r>
      <w:r w:rsidRPr="00D63A10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B8426B" w:rsidRPr="00D63A10">
        <w:rPr>
          <w:rFonts w:eastAsiaTheme="minorEastAsia" w:hint="eastAsia"/>
          <w:sz w:val="21"/>
          <w:szCs w:val="21"/>
          <w:lang w:eastAsia="zh-CN"/>
        </w:rPr>
        <w:t>RAN4</w:t>
      </w:r>
      <w:r w:rsidR="00B8426B">
        <w:rPr>
          <w:rFonts w:eastAsiaTheme="minorEastAsia" w:hint="eastAsia"/>
          <w:sz w:val="21"/>
          <w:szCs w:val="21"/>
          <w:lang w:eastAsia="zh-CN"/>
        </w:rPr>
        <w:t>, Huawei</w:t>
      </w:r>
      <w:bookmarkEnd w:id="19"/>
    </w:p>
    <w:p w:rsidR="006A6727" w:rsidRPr="00D63A10" w:rsidRDefault="006A6727" w:rsidP="006A6727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Theme="minorEastAsia"/>
          <w:sz w:val="21"/>
          <w:szCs w:val="21"/>
          <w:lang w:eastAsia="zh-CN"/>
        </w:rPr>
      </w:pPr>
      <w:bookmarkStart w:id="20" w:name="_Ref71364967"/>
      <w:r w:rsidRPr="006A6727">
        <w:rPr>
          <w:rFonts w:eastAsiaTheme="minorEastAsia"/>
          <w:sz w:val="21"/>
          <w:szCs w:val="21"/>
          <w:lang w:eastAsia="zh-CN"/>
        </w:rPr>
        <w:t>R1-2104170</w:t>
      </w:r>
      <w:r w:rsidRPr="006A6727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Pr="006A6727">
        <w:rPr>
          <w:rFonts w:eastAsiaTheme="minorEastAsia"/>
          <w:sz w:val="21"/>
          <w:szCs w:val="21"/>
          <w:lang w:eastAsia="zh-CN"/>
        </w:rPr>
        <w:t xml:space="preserve">Reply LS on temporary RS for efficient </w:t>
      </w:r>
      <w:proofErr w:type="spellStart"/>
      <w:r w:rsidRPr="006A6727">
        <w:rPr>
          <w:rFonts w:eastAsiaTheme="minorEastAsia"/>
          <w:sz w:val="21"/>
          <w:szCs w:val="21"/>
          <w:lang w:eastAsia="zh-CN"/>
        </w:rPr>
        <w:t>SCell</w:t>
      </w:r>
      <w:proofErr w:type="spellEnd"/>
      <w:r w:rsidRPr="006A6727">
        <w:rPr>
          <w:rFonts w:eastAsiaTheme="minorEastAsia"/>
          <w:sz w:val="21"/>
          <w:szCs w:val="21"/>
          <w:lang w:eastAsia="zh-CN"/>
        </w:rPr>
        <w:t xml:space="preserve"> activation in NR CA</w:t>
      </w:r>
      <w:r w:rsidRPr="006A6727">
        <w:rPr>
          <w:rFonts w:eastAsiaTheme="minorEastAsia" w:hint="eastAsia"/>
          <w:sz w:val="21"/>
          <w:szCs w:val="21"/>
          <w:lang w:eastAsia="zh-CN"/>
        </w:rPr>
        <w:t>, RAN4, Huawei</w:t>
      </w:r>
      <w:bookmarkEnd w:id="20"/>
    </w:p>
    <w:p w:rsidR="004B4E51" w:rsidRPr="00D63A10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szCs w:val="21"/>
          <w:lang w:eastAsia="zh-CN"/>
        </w:rPr>
      </w:pPr>
      <w:bookmarkStart w:id="21" w:name="_Ref31744082"/>
      <w:r w:rsidRPr="00D63A10">
        <w:rPr>
          <w:rFonts w:eastAsia="宋体" w:hint="eastAsia"/>
          <w:noProof/>
          <w:sz w:val="21"/>
          <w:szCs w:val="21"/>
          <w:lang w:eastAsia="zh-CN"/>
        </w:rPr>
        <w:t>TS38.213, V1</w:t>
      </w:r>
      <w:r w:rsidR="001860A4" w:rsidRPr="00D63A10">
        <w:rPr>
          <w:rFonts w:eastAsia="宋体" w:hint="eastAsia"/>
          <w:noProof/>
          <w:sz w:val="21"/>
          <w:szCs w:val="21"/>
          <w:lang w:eastAsia="zh-CN"/>
        </w:rPr>
        <w:t>6</w:t>
      </w:r>
      <w:r w:rsidRPr="00D63A10">
        <w:rPr>
          <w:rFonts w:eastAsia="宋体" w:hint="eastAsia"/>
          <w:noProof/>
          <w:sz w:val="21"/>
          <w:szCs w:val="21"/>
          <w:lang w:eastAsia="zh-CN"/>
        </w:rPr>
        <w:t>.</w:t>
      </w:r>
      <w:r w:rsidR="00641E73" w:rsidRPr="00D63A10">
        <w:rPr>
          <w:rFonts w:eastAsia="宋体" w:hint="eastAsia"/>
          <w:noProof/>
          <w:sz w:val="21"/>
          <w:szCs w:val="21"/>
          <w:lang w:eastAsia="zh-CN"/>
        </w:rPr>
        <w:t>5</w:t>
      </w:r>
      <w:r w:rsidRPr="00D63A10">
        <w:rPr>
          <w:rFonts w:eastAsia="宋体" w:hint="eastAsia"/>
          <w:noProof/>
          <w:sz w:val="21"/>
          <w:szCs w:val="21"/>
          <w:lang w:eastAsia="zh-CN"/>
        </w:rPr>
        <w:t>.0</w:t>
      </w:r>
      <w:bookmarkEnd w:id="11"/>
      <w:bookmarkEnd w:id="12"/>
      <w:bookmarkEnd w:id="13"/>
      <w:bookmarkEnd w:id="14"/>
      <w:bookmarkEnd w:id="15"/>
      <w:bookmarkEnd w:id="16"/>
      <w:bookmarkEnd w:id="17"/>
      <w:bookmarkEnd w:id="21"/>
    </w:p>
    <w:p w:rsidR="00C1114E" w:rsidRDefault="00C1114E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C1114E" w:rsidRPr="00A94E2F" w:rsidRDefault="00C1114E" w:rsidP="00C1114E">
      <w:pPr>
        <w:pStyle w:val="1"/>
        <w:jc w:val="both"/>
        <w:rPr>
          <w:rFonts w:cs="Arial"/>
        </w:rPr>
      </w:pPr>
      <w:r w:rsidRPr="00A94E2F">
        <w:rPr>
          <w:rFonts w:cs="Arial"/>
        </w:rPr>
        <w:t>App</w:t>
      </w:r>
      <w:bookmarkStart w:id="22" w:name="_GoBack"/>
      <w:bookmarkEnd w:id="22"/>
      <w:r w:rsidRPr="00A94E2F">
        <w:rPr>
          <w:rFonts w:cs="Arial"/>
        </w:rPr>
        <w:t>endix</w:t>
      </w:r>
    </w:p>
    <w:p w:rsidR="007C3CD1" w:rsidRPr="007C3CD1" w:rsidRDefault="007C3CD1" w:rsidP="007C3CD1">
      <w:pPr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Agreements achieved in RAN1#102 </w:t>
      </w:r>
      <w:proofErr w:type="spellStart"/>
      <w:r w:rsidRPr="007C3CD1">
        <w:rPr>
          <w:rFonts w:ascii="Times New Roman" w:hAnsi="Times New Roman" w:cs="Times New Roman"/>
        </w:rPr>
        <w:t>emeeting</w:t>
      </w:r>
      <w:proofErr w:type="spellEnd"/>
      <w:r w:rsidRPr="007C3CD1">
        <w:rPr>
          <w:rFonts w:ascii="Times New Roman" w:hAnsi="Times New Roman" w:cs="Times New Roman"/>
        </w:rPr>
        <w:t>:</w:t>
      </w:r>
    </w:p>
    <w:p w:rsidR="007C3CD1" w:rsidRPr="001F0302" w:rsidRDefault="007C3CD1" w:rsidP="007C3CD1">
      <w:pPr>
        <w:rPr>
          <w:rFonts w:ascii="Times New Roman" w:hAnsi="Times New Roman" w:cs="Times New Roman"/>
          <w:lang w:eastAsia="x-none"/>
        </w:rPr>
      </w:pPr>
      <w:r w:rsidRPr="001F0302">
        <w:rPr>
          <w:rFonts w:ascii="Times New Roman" w:hAnsi="Times New Roman" w:cs="Times New Roman"/>
          <w:highlight w:val="green"/>
          <w:lang w:eastAsia="x-none"/>
        </w:rPr>
        <w:t>Agreements</w:t>
      </w:r>
      <w:r w:rsidRPr="001F0302">
        <w:rPr>
          <w:rFonts w:ascii="Times New Roman" w:hAnsi="Times New Roman" w:cs="Times New Roman"/>
          <w:lang w:eastAsia="x-none"/>
        </w:rPr>
        <w:t>:</w:t>
      </w:r>
    </w:p>
    <w:p w:rsidR="007C3CD1" w:rsidRPr="00457837" w:rsidRDefault="007C3CD1" w:rsidP="007C3CD1">
      <w:pPr>
        <w:autoSpaceDE w:val="0"/>
        <w:autoSpaceDN w:val="0"/>
        <w:snapToGrid w:val="0"/>
        <w:spacing w:after="120"/>
        <w:rPr>
          <w:rFonts w:ascii="Times New Roman" w:eastAsia="MS PGothic" w:hAnsi="Times New Roman" w:cs="Times New Roman"/>
        </w:rPr>
      </w:pPr>
      <w:r w:rsidRPr="00457837">
        <w:rPr>
          <w:rFonts w:ascii="Times New Roman" w:hAnsi="Times New Roman" w:cs="Times New Roman"/>
        </w:rPr>
        <w:t>Companies are encouraged to provide design details of temporary RS next meeting, at least including: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TRS structure, e.g. whether to fully reuse existing Rel-15/16 TRS structure and configuration restriction (refer to S5.1.6.1.1 of TS 38.214), or any modification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QCL information, if any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Triggering command: DCI format/fields or MAC-CE fields</w:t>
      </w:r>
    </w:p>
    <w:p w:rsidR="007C3CD1" w:rsidRPr="00457837" w:rsidRDefault="007C3CD1" w:rsidP="00F72E14">
      <w:pPr>
        <w:numPr>
          <w:ilvl w:val="0"/>
          <w:numId w:val="8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457837">
        <w:rPr>
          <w:rFonts w:ascii="Times New Roman" w:hAnsi="Times New Roman" w:cs="Times New Roman"/>
        </w:rPr>
        <w:t>Triggering timeline/scheduling offset</w:t>
      </w:r>
    </w:p>
    <w:p w:rsidR="00C1114E" w:rsidRDefault="00C1114E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7C3CD1" w:rsidRPr="007C3CD1" w:rsidRDefault="007C3CD1" w:rsidP="007C3CD1">
      <w:pPr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Agreements achieved in RAN1#10</w:t>
      </w:r>
      <w:r>
        <w:rPr>
          <w:rFonts w:ascii="Times New Roman" w:hAnsi="Times New Roman" w:cs="Times New Roman" w:hint="eastAsia"/>
        </w:rPr>
        <w:t>3</w:t>
      </w:r>
      <w:r w:rsidRPr="007C3CD1">
        <w:rPr>
          <w:rFonts w:ascii="Times New Roman" w:hAnsi="Times New Roman" w:cs="Times New Roman"/>
        </w:rPr>
        <w:t xml:space="preserve"> </w:t>
      </w:r>
      <w:proofErr w:type="spellStart"/>
      <w:r w:rsidRPr="007C3CD1">
        <w:rPr>
          <w:rFonts w:ascii="Times New Roman" w:hAnsi="Times New Roman" w:cs="Times New Roman"/>
        </w:rPr>
        <w:t>emeeting</w:t>
      </w:r>
      <w:proofErr w:type="spellEnd"/>
      <w:r w:rsidRPr="007C3CD1">
        <w:rPr>
          <w:rFonts w:ascii="Times New Roman" w:hAnsi="Times New Roman" w:cs="Times New Roman"/>
        </w:rPr>
        <w:t>: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  <w:sz w:val="24"/>
          <w:highlight w:val="green"/>
        </w:rPr>
      </w:pPr>
      <w:r w:rsidRPr="007C3CD1">
        <w:rPr>
          <w:rFonts w:ascii="Times New Roman" w:hAnsi="Times New Roman" w:cs="Times New Roman"/>
          <w:highlight w:val="green"/>
        </w:rPr>
        <w:t>Agreements: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lastRenderedPageBreak/>
        <w:t xml:space="preserve">As </w:t>
      </w:r>
      <w:r w:rsidRPr="007C3CD1">
        <w:rPr>
          <w:rFonts w:ascii="Times New Roman" w:hAnsi="Times New Roman" w:cs="Times New Roman"/>
          <w:szCs w:val="20"/>
          <w:highlight w:val="darkYellow"/>
        </w:rPr>
        <w:t>working assumption</w:t>
      </w:r>
      <w:r w:rsidRPr="007C3CD1">
        <w:rPr>
          <w:rFonts w:ascii="Times New Roman" w:hAnsi="Times New Roman" w:cs="Times New Roman"/>
          <w:szCs w:val="20"/>
        </w:rPr>
        <w:t xml:space="preserve">, with respect to efficient </w:t>
      </w:r>
      <w:proofErr w:type="spellStart"/>
      <w:r w:rsidRPr="007C3CD1">
        <w:rPr>
          <w:rFonts w:ascii="Times New Roman" w:hAnsi="Times New Roman" w:cs="Times New Roman"/>
          <w:szCs w:val="20"/>
        </w:rPr>
        <w:t>SCell</w:t>
      </w:r>
      <w:proofErr w:type="spellEnd"/>
      <w:r w:rsidRPr="007C3CD1">
        <w:rPr>
          <w:rFonts w:ascii="Times New Roman" w:hAnsi="Times New Roman" w:cs="Times New Roman"/>
          <w:szCs w:val="20"/>
        </w:rPr>
        <w:t xml:space="preserve"> activation, reuse existing Rel-15/16 TRS structure for temporary RS</w:t>
      </w:r>
    </w:p>
    <w:p w:rsidR="007C3CD1" w:rsidRPr="007C3CD1" w:rsidRDefault="007C3CD1" w:rsidP="00F72E14">
      <w:pPr>
        <w:numPr>
          <w:ilvl w:val="0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 xml:space="preserve">FFS: how many burst/symbols are required for both AGC settling and Time/Frequency tracking for different cases, e.g. FR1 and FR2, known and unknown </w:t>
      </w:r>
      <w:proofErr w:type="spellStart"/>
      <w:r w:rsidRPr="007C3CD1">
        <w:rPr>
          <w:rFonts w:ascii="Times New Roman" w:hAnsi="Times New Roman" w:cs="Times New Roman"/>
          <w:szCs w:val="20"/>
        </w:rPr>
        <w:t>SCell</w:t>
      </w:r>
      <w:proofErr w:type="spellEnd"/>
    </w:p>
    <w:p w:rsidR="007C3CD1" w:rsidRPr="007C3CD1" w:rsidRDefault="007C3CD1" w:rsidP="00F72E14">
      <w:pPr>
        <w:numPr>
          <w:ilvl w:val="1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A burst of temporary RS is notated as in S5.1.6.1.1 of TS 38.214</w:t>
      </w:r>
    </w:p>
    <w:p w:rsidR="007C3CD1" w:rsidRPr="007C3CD1" w:rsidRDefault="007C3CD1" w:rsidP="00F72E14">
      <w:pPr>
        <w:numPr>
          <w:ilvl w:val="2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“2-slot with four CSI-RSs resources (4 samples)” for FR1</w:t>
      </w:r>
    </w:p>
    <w:p w:rsidR="007C3CD1" w:rsidRPr="007C3CD1" w:rsidRDefault="007C3CD1" w:rsidP="00F72E14">
      <w:pPr>
        <w:numPr>
          <w:ilvl w:val="2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either “1-slot with two CSI-RSs resources (2 samples)” or “2-slot with four CSI-RSs resources (4 samples)” for FR2</w:t>
      </w:r>
    </w:p>
    <w:p w:rsidR="007C3CD1" w:rsidRPr="007C3CD1" w:rsidRDefault="007C3CD1" w:rsidP="00F72E14">
      <w:pPr>
        <w:numPr>
          <w:ilvl w:val="0"/>
          <w:numId w:val="9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Cs w:val="20"/>
        </w:rPr>
      </w:pPr>
      <w:r w:rsidRPr="007C3CD1">
        <w:rPr>
          <w:rFonts w:ascii="Times New Roman" w:hAnsi="Times New Roman" w:cs="Times New Roman"/>
          <w:szCs w:val="20"/>
        </w:rPr>
        <w:t>The working assumption can be confirmed after RAN4 check. (</w:t>
      </w:r>
      <w:proofErr w:type="gramStart"/>
      <w:r w:rsidRPr="007C3CD1">
        <w:rPr>
          <w:rFonts w:ascii="Times New Roman" w:hAnsi="Times New Roman" w:cs="Times New Roman"/>
          <w:szCs w:val="20"/>
        </w:rPr>
        <w:t>A LS</w:t>
      </w:r>
      <w:proofErr w:type="gramEnd"/>
      <w:r w:rsidRPr="007C3CD1">
        <w:rPr>
          <w:rFonts w:ascii="Times New Roman" w:hAnsi="Times New Roman" w:cs="Times New Roman"/>
          <w:szCs w:val="20"/>
        </w:rPr>
        <w:t xml:space="preserve"> for such request is planned).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  <w:i/>
          <w:iCs/>
          <w:sz w:val="22"/>
          <w:szCs w:val="22"/>
        </w:rPr>
      </w:pPr>
    </w:p>
    <w:p w:rsidR="007C3CD1" w:rsidRPr="007C3CD1" w:rsidRDefault="007C3CD1" w:rsidP="007C3CD1">
      <w:pPr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  <w:highlight w:val="green"/>
        </w:rPr>
        <w:t>Agreements</w:t>
      </w:r>
      <w:r w:rsidRPr="007C3CD1">
        <w:rPr>
          <w:rFonts w:ascii="Times New Roman" w:hAnsi="Times New Roman" w:cs="Times New Roman"/>
        </w:rPr>
        <w:t>:</w:t>
      </w:r>
    </w:p>
    <w:p w:rsidR="007C3CD1" w:rsidRPr="007C3CD1" w:rsidRDefault="007C3CD1" w:rsidP="007C3CD1">
      <w:p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For efficient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activation, discuss and agree from the following alternatives at RAN1#104-e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Alt 1:  the trigger of temporary RS is integrated into a single triggering signaling with the trigger of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transmitted on an activated cell.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hAnsi="Times New Roman" w:cs="Times New Roman"/>
          <w:sz w:val="24"/>
          <w:lang w:eastAsia="ko-KR"/>
        </w:rPr>
      </w:pPr>
      <w:r w:rsidRPr="007C3CD1">
        <w:rPr>
          <w:rFonts w:ascii="Times New Roman" w:hAnsi="Times New Roman" w:cs="Times New Roman"/>
        </w:rPr>
        <w:t>FFS detailed design of this integrated triggering signaling.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eastAsia="Calibri" w:hAnsi="Times New Roman" w:cs="Times New Roman"/>
          <w:sz w:val="22"/>
          <w:szCs w:val="22"/>
          <w:lang w:eastAsia="ko-KR"/>
        </w:rPr>
      </w:pPr>
      <w:r w:rsidRPr="007C3CD1">
        <w:rPr>
          <w:rFonts w:ascii="Times New Roman" w:hAnsi="Times New Roman" w:cs="Times New Roman"/>
        </w:rPr>
        <w:t>Potential examples of single triggering signaling for further discussions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 PDSCH TB, e.g. containing two respective MAC-CEs for both triggers, one MAC-CE for both triggers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 DCI for both triggers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>A PDSCH TB and its scheduling DL grant, e.g. MAC-CE for activation and DL grant for temporary RS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A DL grant and a UL grant received in the same slot/OFDM symbols of PDCCH where the DL grant is scheduling a MAC-CE for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and the UL grant is triggering the RS.</w:t>
      </w:r>
    </w:p>
    <w:p w:rsidR="007C3CD1" w:rsidRPr="007C3CD1" w:rsidRDefault="007C3CD1" w:rsidP="00F72E14">
      <w:pPr>
        <w:numPr>
          <w:ilvl w:val="1"/>
          <w:numId w:val="11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 w:val="24"/>
        </w:rPr>
      </w:pPr>
      <w:r w:rsidRPr="007C3CD1">
        <w:rPr>
          <w:rFonts w:ascii="Times New Roman" w:hAnsi="Times New Roman" w:cs="Times New Roman"/>
        </w:rPr>
        <w:t xml:space="preserve">Rel-15/16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MAC-CE and a specific configuration of temporary RS being implicitly triggered as well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sz w:val="24"/>
          <w:lang w:eastAsia="ko-KR"/>
        </w:rPr>
      </w:pPr>
      <w:r w:rsidRPr="007C3CD1">
        <w:rPr>
          <w:rFonts w:ascii="Times New Roman" w:hAnsi="Times New Roman" w:cs="Times New Roman"/>
        </w:rPr>
        <w:t xml:space="preserve">Alt2: Triggering of temporary RS separately from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eastAsia="Calibri" w:hAnsi="Times New Roman" w:cs="Times New Roman"/>
          <w:sz w:val="22"/>
          <w:szCs w:val="22"/>
        </w:rPr>
      </w:pPr>
      <w:r w:rsidRPr="007C3CD1">
        <w:rPr>
          <w:rFonts w:ascii="Times New Roman" w:hAnsi="Times New Roman" w:cs="Times New Roman"/>
        </w:rPr>
        <w:t>FFS detailed design of separate triggering signaling.</w:t>
      </w:r>
    </w:p>
    <w:p w:rsidR="007C3CD1" w:rsidRPr="007C3CD1" w:rsidRDefault="007C3CD1" w:rsidP="00F72E14">
      <w:pPr>
        <w:numPr>
          <w:ilvl w:val="1"/>
          <w:numId w:val="10"/>
        </w:numPr>
        <w:autoSpaceDE w:val="0"/>
        <w:autoSpaceDN w:val="0"/>
        <w:snapToGrid w:val="0"/>
        <w:spacing w:after="120"/>
        <w:ind w:left="1035"/>
        <w:rPr>
          <w:rFonts w:ascii="Times New Roman" w:hAnsi="Times New Roman" w:cs="Times New Roman"/>
          <w:lang w:eastAsia="ko-KR"/>
        </w:rPr>
      </w:pPr>
      <w:r w:rsidRPr="007C3CD1">
        <w:rPr>
          <w:rFonts w:ascii="Times New Roman" w:hAnsi="Times New Roman" w:cs="Times New Roman"/>
        </w:rPr>
        <w:t>Potential examples of separate triggering signaling for further discussions</w:t>
      </w:r>
    </w:p>
    <w:p w:rsidR="007C3CD1" w:rsidRPr="007C3CD1" w:rsidRDefault="007C3CD1" w:rsidP="00F72E14">
      <w:pPr>
        <w:numPr>
          <w:ilvl w:val="1"/>
          <w:numId w:val="12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Rel-15/16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MAC-CE and </w:t>
      </w:r>
      <w:proofErr w:type="spellStart"/>
      <w:r w:rsidRPr="007C3CD1">
        <w:rPr>
          <w:rFonts w:ascii="Times New Roman" w:hAnsi="Times New Roman" w:cs="Times New Roman"/>
        </w:rPr>
        <w:t>Rel</w:t>
      </w:r>
      <w:proofErr w:type="spellEnd"/>
      <w:r w:rsidRPr="007C3CD1">
        <w:rPr>
          <w:rFonts w:ascii="Times New Roman" w:hAnsi="Times New Roman" w:cs="Times New Roman"/>
        </w:rPr>
        <w:t xml:space="preserve"> 15/16 DCI triggering</w:t>
      </w:r>
    </w:p>
    <w:p w:rsidR="007C3CD1" w:rsidRPr="007C3CD1" w:rsidRDefault="007C3CD1" w:rsidP="00F72E14">
      <w:pPr>
        <w:numPr>
          <w:ilvl w:val="1"/>
          <w:numId w:val="12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</w:rPr>
        <w:t xml:space="preserve">Rel-15/16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MAC-CE and new DCI triggering for temporary RS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lang w:eastAsia="ko-KR"/>
        </w:rPr>
      </w:pPr>
      <w:r w:rsidRPr="007C3CD1">
        <w:rPr>
          <w:rFonts w:ascii="Times New Roman" w:hAnsi="Times New Roman" w:cs="Times New Roman"/>
        </w:rPr>
        <w:t>Note: temporary RS should be triggered by DCI or MAC-CE.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  <w:lang w:eastAsia="ko-KR"/>
        </w:rPr>
      </w:pPr>
      <w:r w:rsidRPr="007C3CD1">
        <w:rPr>
          <w:rFonts w:ascii="Times New Roman" w:hAnsi="Times New Roman" w:cs="Times New Roman"/>
        </w:rPr>
        <w:t xml:space="preserve">Note: the final mechanism of trigger signaling targets at applicability to one or more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activation.</w:t>
      </w:r>
    </w:p>
    <w:p w:rsidR="007C3CD1" w:rsidRPr="007C3CD1" w:rsidRDefault="007C3CD1" w:rsidP="00F72E14">
      <w:pPr>
        <w:numPr>
          <w:ilvl w:val="0"/>
          <w:numId w:val="10"/>
        </w:numPr>
        <w:autoSpaceDE w:val="0"/>
        <w:autoSpaceDN w:val="0"/>
        <w:snapToGrid w:val="0"/>
        <w:spacing w:after="120"/>
        <w:rPr>
          <w:rFonts w:ascii="Times New Roman" w:hAnsi="Times New Roman" w:cs="Times New Roman"/>
        </w:rPr>
      </w:pPr>
      <w:r w:rsidRPr="007C3CD1">
        <w:rPr>
          <w:rFonts w:ascii="Times New Roman" w:hAnsi="Times New Roman" w:cs="Times New Roman"/>
          <w:sz w:val="24"/>
        </w:rPr>
        <w:t xml:space="preserve">FFS </w:t>
      </w:r>
      <w:r w:rsidRPr="007C3CD1">
        <w:rPr>
          <w:rFonts w:ascii="Times New Roman" w:hAnsi="Times New Roman" w:cs="Times New Roman"/>
        </w:rPr>
        <w:t xml:space="preserve">handling of  </w:t>
      </w:r>
      <w:proofErr w:type="spellStart"/>
      <w:r w:rsidRPr="007C3CD1">
        <w:rPr>
          <w:rFonts w:ascii="Times New Roman" w:hAnsi="Times New Roman" w:cs="Times New Roman"/>
        </w:rPr>
        <w:t>SCell</w:t>
      </w:r>
      <w:proofErr w:type="spellEnd"/>
      <w:r w:rsidRPr="007C3CD1">
        <w:rPr>
          <w:rFonts w:ascii="Times New Roman" w:hAnsi="Times New Roman" w:cs="Times New Roman"/>
        </w:rPr>
        <w:t xml:space="preserve"> activation by existing Rel15/16 CA activation command when temporary RS is configured and triggered/not triggered</w:t>
      </w:r>
    </w:p>
    <w:p w:rsidR="007C3CD1" w:rsidRPr="007C3CD1" w:rsidRDefault="007C3CD1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7C3CD1" w:rsidRPr="007C3CD1" w:rsidRDefault="007C3CD1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p w:rsidR="00C1114E" w:rsidRPr="00C1114E" w:rsidRDefault="00C1114E" w:rsidP="00C1114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eastAsia="zh-CN"/>
        </w:rPr>
      </w:pPr>
    </w:p>
    <w:sectPr w:rsidR="00C1114E" w:rsidRPr="00C1114E" w:rsidSect="00785BEB">
      <w:headerReference w:type="default" r:id="rId1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59C" w:rsidRDefault="001B359C" w:rsidP="00E9523A">
      <w:pPr>
        <w:ind w:left="-2"/>
      </w:pPr>
      <w:r>
        <w:separator/>
      </w:r>
    </w:p>
  </w:endnote>
  <w:endnote w:type="continuationSeparator" w:id="0">
    <w:p w:rsidR="001B359C" w:rsidRDefault="001B359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PGothic">
    <w:panose1 w:val="020B0500000000000000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59C" w:rsidRDefault="001B359C" w:rsidP="00E9523A">
      <w:pPr>
        <w:ind w:left="-2"/>
      </w:pPr>
      <w:r>
        <w:separator/>
      </w:r>
    </w:p>
  </w:footnote>
  <w:footnote w:type="continuationSeparator" w:id="0">
    <w:p w:rsidR="001B359C" w:rsidRDefault="001B359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B214BD"/>
    <w:multiLevelType w:val="hybridMultilevel"/>
    <w:tmpl w:val="B9CE9C34"/>
    <w:lvl w:ilvl="0" w:tplc="67B0610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716A13"/>
    <w:multiLevelType w:val="hybridMultilevel"/>
    <w:tmpl w:val="AE02FF7C"/>
    <w:lvl w:ilvl="0" w:tplc="46A47092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CE01AD"/>
    <w:multiLevelType w:val="hybridMultilevel"/>
    <w:tmpl w:val="EE96B9F0"/>
    <w:lvl w:ilvl="0" w:tplc="46A47092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476EFB"/>
    <w:multiLevelType w:val="hybridMultilevel"/>
    <w:tmpl w:val="E0AEF06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CF66B88"/>
    <w:multiLevelType w:val="hybridMultilevel"/>
    <w:tmpl w:val="3D1E30AE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6B8F15FB"/>
    <w:multiLevelType w:val="hybridMultilevel"/>
    <w:tmpl w:val="0532B0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E16E0"/>
    <w:multiLevelType w:val="hybridMultilevel"/>
    <w:tmpl w:val="7B26BC70"/>
    <w:lvl w:ilvl="0" w:tplc="327E95C2">
      <w:start w:val="8"/>
      <w:numFmt w:val="bullet"/>
      <w:lvlText w:val="-"/>
      <w:lvlJc w:val="left"/>
      <w:pPr>
        <w:ind w:left="114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</w:abstractNum>
  <w:abstractNum w:abstractNumId="14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3"/>
  </w:num>
  <w:num w:numId="8">
    <w:abstractNumId w:val="5"/>
  </w:num>
  <w:num w:numId="9">
    <w:abstractNumId w:val="15"/>
  </w:num>
  <w:num w:numId="10">
    <w:abstractNumId w:val="12"/>
  </w:num>
  <w:num w:numId="11">
    <w:abstractNumId w:val="4"/>
  </w:num>
  <w:num w:numId="12">
    <w:abstractNumId w:val="14"/>
  </w:num>
  <w:num w:numId="13">
    <w:abstractNumId w:val="9"/>
  </w:num>
  <w:num w:numId="14">
    <w:abstractNumId w:val="6"/>
  </w:num>
  <w:num w:numId="15">
    <w:abstractNumId w:val="11"/>
  </w:num>
  <w:num w:numId="16">
    <w:abstractNumId w:val="8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AB9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DBC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687"/>
    <w:rsid w:val="00023C38"/>
    <w:rsid w:val="00023E9E"/>
    <w:rsid w:val="000241EF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58ED"/>
    <w:rsid w:val="00036721"/>
    <w:rsid w:val="00036766"/>
    <w:rsid w:val="00036F2B"/>
    <w:rsid w:val="0003764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DB2"/>
    <w:rsid w:val="00045F8C"/>
    <w:rsid w:val="00046B7F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395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0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804"/>
    <w:rsid w:val="00081B36"/>
    <w:rsid w:val="00081BFB"/>
    <w:rsid w:val="00081FAF"/>
    <w:rsid w:val="0008278D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771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484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2B46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694E"/>
    <w:rsid w:val="000E7386"/>
    <w:rsid w:val="000E7917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867"/>
    <w:rsid w:val="001068FB"/>
    <w:rsid w:val="0010729F"/>
    <w:rsid w:val="00110194"/>
    <w:rsid w:val="00110795"/>
    <w:rsid w:val="0011094B"/>
    <w:rsid w:val="00110F3F"/>
    <w:rsid w:val="001112CC"/>
    <w:rsid w:val="001125D0"/>
    <w:rsid w:val="00112C85"/>
    <w:rsid w:val="00112CFD"/>
    <w:rsid w:val="00112FB5"/>
    <w:rsid w:val="001136C6"/>
    <w:rsid w:val="001140AB"/>
    <w:rsid w:val="001141F2"/>
    <w:rsid w:val="001143D4"/>
    <w:rsid w:val="0011486C"/>
    <w:rsid w:val="001149EB"/>
    <w:rsid w:val="00115105"/>
    <w:rsid w:val="00115120"/>
    <w:rsid w:val="00115A2B"/>
    <w:rsid w:val="00115EA6"/>
    <w:rsid w:val="00116D2D"/>
    <w:rsid w:val="00117D7B"/>
    <w:rsid w:val="00117DC6"/>
    <w:rsid w:val="001207BD"/>
    <w:rsid w:val="00120B56"/>
    <w:rsid w:val="0012144F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24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2A70"/>
    <w:rsid w:val="001331A9"/>
    <w:rsid w:val="001333A4"/>
    <w:rsid w:val="00133412"/>
    <w:rsid w:val="001337FB"/>
    <w:rsid w:val="00133BF5"/>
    <w:rsid w:val="00133C1A"/>
    <w:rsid w:val="00134067"/>
    <w:rsid w:val="0013414C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2F3"/>
    <w:rsid w:val="001424D3"/>
    <w:rsid w:val="001424E7"/>
    <w:rsid w:val="001425CA"/>
    <w:rsid w:val="00142748"/>
    <w:rsid w:val="001429C7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59F5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79E"/>
    <w:rsid w:val="00167942"/>
    <w:rsid w:val="00170253"/>
    <w:rsid w:val="001708AD"/>
    <w:rsid w:val="00170D7B"/>
    <w:rsid w:val="00171695"/>
    <w:rsid w:val="00171D29"/>
    <w:rsid w:val="00172723"/>
    <w:rsid w:val="00172A27"/>
    <w:rsid w:val="00172D3A"/>
    <w:rsid w:val="001732ED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621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0A4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5868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15B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59C"/>
    <w:rsid w:val="001B38CD"/>
    <w:rsid w:val="001B3AB2"/>
    <w:rsid w:val="001B42BF"/>
    <w:rsid w:val="001B42F8"/>
    <w:rsid w:val="001B4654"/>
    <w:rsid w:val="001B48F3"/>
    <w:rsid w:val="001B4C01"/>
    <w:rsid w:val="001B4C21"/>
    <w:rsid w:val="001B552A"/>
    <w:rsid w:val="001B5EF3"/>
    <w:rsid w:val="001B6D73"/>
    <w:rsid w:val="001B750D"/>
    <w:rsid w:val="001B7842"/>
    <w:rsid w:val="001B7CD4"/>
    <w:rsid w:val="001C0114"/>
    <w:rsid w:val="001C01FE"/>
    <w:rsid w:val="001C0727"/>
    <w:rsid w:val="001C0844"/>
    <w:rsid w:val="001C0857"/>
    <w:rsid w:val="001C0930"/>
    <w:rsid w:val="001C0FBA"/>
    <w:rsid w:val="001C17C6"/>
    <w:rsid w:val="001C2371"/>
    <w:rsid w:val="001C2807"/>
    <w:rsid w:val="001C314F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25A"/>
    <w:rsid w:val="001D6462"/>
    <w:rsid w:val="001D78A8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302"/>
    <w:rsid w:val="001F0B93"/>
    <w:rsid w:val="001F0D83"/>
    <w:rsid w:val="001F11C4"/>
    <w:rsid w:val="001F174C"/>
    <w:rsid w:val="001F1A1E"/>
    <w:rsid w:val="001F2018"/>
    <w:rsid w:val="001F2144"/>
    <w:rsid w:val="001F2208"/>
    <w:rsid w:val="001F29F0"/>
    <w:rsid w:val="001F2D3A"/>
    <w:rsid w:val="001F4C37"/>
    <w:rsid w:val="001F4D02"/>
    <w:rsid w:val="001F4F88"/>
    <w:rsid w:val="001F538F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85E"/>
    <w:rsid w:val="00210977"/>
    <w:rsid w:val="00212662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054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22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39A"/>
    <w:rsid w:val="002274B4"/>
    <w:rsid w:val="00230796"/>
    <w:rsid w:val="00230A49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2E1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7D7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327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40C9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68F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1EA"/>
    <w:rsid w:val="002E4D82"/>
    <w:rsid w:val="002E608C"/>
    <w:rsid w:val="002E69C5"/>
    <w:rsid w:val="002E69F0"/>
    <w:rsid w:val="002E7E5C"/>
    <w:rsid w:val="002E7E65"/>
    <w:rsid w:val="002F0B10"/>
    <w:rsid w:val="002F1381"/>
    <w:rsid w:val="002F1387"/>
    <w:rsid w:val="002F1494"/>
    <w:rsid w:val="002F2D60"/>
    <w:rsid w:val="002F2E5B"/>
    <w:rsid w:val="002F2FED"/>
    <w:rsid w:val="002F32C0"/>
    <w:rsid w:val="002F3346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915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07E77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4FC3"/>
    <w:rsid w:val="00315ACC"/>
    <w:rsid w:val="00315F8D"/>
    <w:rsid w:val="00316041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5CA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2B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58B"/>
    <w:rsid w:val="00332356"/>
    <w:rsid w:val="003323B2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5B44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4D4"/>
    <w:rsid w:val="00356ACD"/>
    <w:rsid w:val="00356FB8"/>
    <w:rsid w:val="003575F9"/>
    <w:rsid w:val="00357E99"/>
    <w:rsid w:val="00360FC4"/>
    <w:rsid w:val="0036134C"/>
    <w:rsid w:val="00362200"/>
    <w:rsid w:val="00362C78"/>
    <w:rsid w:val="003641A7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77D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0F36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4EB0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3F8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67B4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738"/>
    <w:rsid w:val="003F385D"/>
    <w:rsid w:val="003F3AB6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47C7"/>
    <w:rsid w:val="00414E4A"/>
    <w:rsid w:val="00414F8D"/>
    <w:rsid w:val="00415004"/>
    <w:rsid w:val="0041516A"/>
    <w:rsid w:val="00415266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0E3F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4558"/>
    <w:rsid w:val="00425FCB"/>
    <w:rsid w:val="0042608C"/>
    <w:rsid w:val="00427A8B"/>
    <w:rsid w:val="004301E8"/>
    <w:rsid w:val="00430401"/>
    <w:rsid w:val="00430B6E"/>
    <w:rsid w:val="00430EDA"/>
    <w:rsid w:val="00430F00"/>
    <w:rsid w:val="004314EC"/>
    <w:rsid w:val="00432898"/>
    <w:rsid w:val="00433815"/>
    <w:rsid w:val="00433A9E"/>
    <w:rsid w:val="00434420"/>
    <w:rsid w:val="004348A6"/>
    <w:rsid w:val="004348B9"/>
    <w:rsid w:val="00434B00"/>
    <w:rsid w:val="00434B4D"/>
    <w:rsid w:val="00434C3A"/>
    <w:rsid w:val="00434D84"/>
    <w:rsid w:val="00434F7B"/>
    <w:rsid w:val="0043540A"/>
    <w:rsid w:val="004362D7"/>
    <w:rsid w:val="00436420"/>
    <w:rsid w:val="00436514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868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AAF"/>
    <w:rsid w:val="00462CBD"/>
    <w:rsid w:val="0046308C"/>
    <w:rsid w:val="004635F6"/>
    <w:rsid w:val="0046478E"/>
    <w:rsid w:val="00464B26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2ED"/>
    <w:rsid w:val="0047237D"/>
    <w:rsid w:val="004723C8"/>
    <w:rsid w:val="0047261D"/>
    <w:rsid w:val="0047280A"/>
    <w:rsid w:val="0047280D"/>
    <w:rsid w:val="00472991"/>
    <w:rsid w:val="004731AE"/>
    <w:rsid w:val="00473540"/>
    <w:rsid w:val="0047387E"/>
    <w:rsid w:val="00473BFF"/>
    <w:rsid w:val="00474524"/>
    <w:rsid w:val="00474729"/>
    <w:rsid w:val="0047488B"/>
    <w:rsid w:val="004750AB"/>
    <w:rsid w:val="00475504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810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A18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C7FD7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11D"/>
    <w:rsid w:val="004E030F"/>
    <w:rsid w:val="004E0A7F"/>
    <w:rsid w:val="004E1223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5AEF"/>
    <w:rsid w:val="004E6491"/>
    <w:rsid w:val="004E6741"/>
    <w:rsid w:val="004E6C71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0E"/>
    <w:rsid w:val="004F5AC2"/>
    <w:rsid w:val="004F6238"/>
    <w:rsid w:val="004F7F18"/>
    <w:rsid w:val="005001B5"/>
    <w:rsid w:val="00500503"/>
    <w:rsid w:val="00501A58"/>
    <w:rsid w:val="00501AD6"/>
    <w:rsid w:val="005021BB"/>
    <w:rsid w:val="005028C8"/>
    <w:rsid w:val="005029FB"/>
    <w:rsid w:val="00503FEA"/>
    <w:rsid w:val="005042E4"/>
    <w:rsid w:val="0050447C"/>
    <w:rsid w:val="00504941"/>
    <w:rsid w:val="00504B81"/>
    <w:rsid w:val="00506674"/>
    <w:rsid w:val="005069D5"/>
    <w:rsid w:val="00506CF1"/>
    <w:rsid w:val="00507593"/>
    <w:rsid w:val="00510A0F"/>
    <w:rsid w:val="00510F08"/>
    <w:rsid w:val="005114BD"/>
    <w:rsid w:val="005117E5"/>
    <w:rsid w:val="00511AB2"/>
    <w:rsid w:val="00511CB2"/>
    <w:rsid w:val="005123DB"/>
    <w:rsid w:val="00512460"/>
    <w:rsid w:val="00512896"/>
    <w:rsid w:val="00512DBA"/>
    <w:rsid w:val="00513080"/>
    <w:rsid w:val="00513183"/>
    <w:rsid w:val="00513467"/>
    <w:rsid w:val="00513A1A"/>
    <w:rsid w:val="005140B7"/>
    <w:rsid w:val="005142A1"/>
    <w:rsid w:val="005142F4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4375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1EAD"/>
    <w:rsid w:val="0054284E"/>
    <w:rsid w:val="00542F64"/>
    <w:rsid w:val="00543058"/>
    <w:rsid w:val="00544155"/>
    <w:rsid w:val="00544522"/>
    <w:rsid w:val="00544837"/>
    <w:rsid w:val="00544A46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68AE"/>
    <w:rsid w:val="005574DA"/>
    <w:rsid w:val="00557861"/>
    <w:rsid w:val="00557968"/>
    <w:rsid w:val="00557A50"/>
    <w:rsid w:val="00557B73"/>
    <w:rsid w:val="00557B97"/>
    <w:rsid w:val="00557C0D"/>
    <w:rsid w:val="00560185"/>
    <w:rsid w:val="005601AE"/>
    <w:rsid w:val="0056120A"/>
    <w:rsid w:val="0056125F"/>
    <w:rsid w:val="00561FDE"/>
    <w:rsid w:val="0056257B"/>
    <w:rsid w:val="0056290B"/>
    <w:rsid w:val="00562AD3"/>
    <w:rsid w:val="00563308"/>
    <w:rsid w:val="005636D7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99D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65E9"/>
    <w:rsid w:val="00577497"/>
    <w:rsid w:val="0057758C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291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0B4"/>
    <w:rsid w:val="005A66E1"/>
    <w:rsid w:val="005A6773"/>
    <w:rsid w:val="005A774D"/>
    <w:rsid w:val="005A7F39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3EF"/>
    <w:rsid w:val="005B4D76"/>
    <w:rsid w:val="005B517D"/>
    <w:rsid w:val="005B5320"/>
    <w:rsid w:val="005B6156"/>
    <w:rsid w:val="005B6A6E"/>
    <w:rsid w:val="005B762A"/>
    <w:rsid w:val="005B7AE7"/>
    <w:rsid w:val="005C02A4"/>
    <w:rsid w:val="005C03D5"/>
    <w:rsid w:val="005C0C2A"/>
    <w:rsid w:val="005C1F3C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40C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1F48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4A35"/>
    <w:rsid w:val="005F5017"/>
    <w:rsid w:val="005F52A2"/>
    <w:rsid w:val="005F5647"/>
    <w:rsid w:val="005F5742"/>
    <w:rsid w:val="005F639C"/>
    <w:rsid w:val="005F6AF4"/>
    <w:rsid w:val="005F6E1C"/>
    <w:rsid w:val="005F7226"/>
    <w:rsid w:val="005F7A16"/>
    <w:rsid w:val="0060023D"/>
    <w:rsid w:val="0060047E"/>
    <w:rsid w:val="00600550"/>
    <w:rsid w:val="00600659"/>
    <w:rsid w:val="00600D0C"/>
    <w:rsid w:val="00601241"/>
    <w:rsid w:val="006017D5"/>
    <w:rsid w:val="006017DC"/>
    <w:rsid w:val="00601A03"/>
    <w:rsid w:val="00602750"/>
    <w:rsid w:val="006031AD"/>
    <w:rsid w:val="00603313"/>
    <w:rsid w:val="00603BD7"/>
    <w:rsid w:val="00603D3C"/>
    <w:rsid w:val="00605F97"/>
    <w:rsid w:val="0060660B"/>
    <w:rsid w:val="0060661B"/>
    <w:rsid w:val="006068FC"/>
    <w:rsid w:val="0060691B"/>
    <w:rsid w:val="00606A63"/>
    <w:rsid w:val="00607284"/>
    <w:rsid w:val="00607C9C"/>
    <w:rsid w:val="00610387"/>
    <w:rsid w:val="00610C11"/>
    <w:rsid w:val="00610C32"/>
    <w:rsid w:val="0061185F"/>
    <w:rsid w:val="00612136"/>
    <w:rsid w:val="00612429"/>
    <w:rsid w:val="006130CD"/>
    <w:rsid w:val="00613117"/>
    <w:rsid w:val="0061345B"/>
    <w:rsid w:val="00613531"/>
    <w:rsid w:val="006139ED"/>
    <w:rsid w:val="006148F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1E73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BE7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027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52E"/>
    <w:rsid w:val="00680D92"/>
    <w:rsid w:val="00680DF1"/>
    <w:rsid w:val="00681EDE"/>
    <w:rsid w:val="006824E8"/>
    <w:rsid w:val="0068264F"/>
    <w:rsid w:val="0068265A"/>
    <w:rsid w:val="00682FCF"/>
    <w:rsid w:val="00683464"/>
    <w:rsid w:val="00683830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30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727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48A"/>
    <w:rsid w:val="006B589D"/>
    <w:rsid w:val="006B5D81"/>
    <w:rsid w:val="006B5FE2"/>
    <w:rsid w:val="006B6134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3A3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B67"/>
    <w:rsid w:val="006D6170"/>
    <w:rsid w:val="006D66AB"/>
    <w:rsid w:val="006D6B33"/>
    <w:rsid w:val="006D719C"/>
    <w:rsid w:val="006E020D"/>
    <w:rsid w:val="006E08D7"/>
    <w:rsid w:val="006E123C"/>
    <w:rsid w:val="006E1569"/>
    <w:rsid w:val="006E1727"/>
    <w:rsid w:val="006E1A0B"/>
    <w:rsid w:val="006E1F32"/>
    <w:rsid w:val="006E229E"/>
    <w:rsid w:val="006E273E"/>
    <w:rsid w:val="006E322C"/>
    <w:rsid w:val="006E3452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0EE"/>
    <w:rsid w:val="006F43E9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C97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036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6C7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5D7D"/>
    <w:rsid w:val="00716507"/>
    <w:rsid w:val="00716631"/>
    <w:rsid w:val="00720634"/>
    <w:rsid w:val="00721B13"/>
    <w:rsid w:val="00721F81"/>
    <w:rsid w:val="00722A3D"/>
    <w:rsid w:val="0072302A"/>
    <w:rsid w:val="007233C9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C58"/>
    <w:rsid w:val="00737DF0"/>
    <w:rsid w:val="00737E2A"/>
    <w:rsid w:val="00737FDA"/>
    <w:rsid w:val="00740027"/>
    <w:rsid w:val="00740AF2"/>
    <w:rsid w:val="00740C60"/>
    <w:rsid w:val="00741285"/>
    <w:rsid w:val="007420B2"/>
    <w:rsid w:val="0074210F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79"/>
    <w:rsid w:val="00760D16"/>
    <w:rsid w:val="00760D29"/>
    <w:rsid w:val="00760E47"/>
    <w:rsid w:val="00761040"/>
    <w:rsid w:val="00761751"/>
    <w:rsid w:val="007623B7"/>
    <w:rsid w:val="00762570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1D"/>
    <w:rsid w:val="00764CC8"/>
    <w:rsid w:val="00764EC2"/>
    <w:rsid w:val="0076546E"/>
    <w:rsid w:val="0076635C"/>
    <w:rsid w:val="00766612"/>
    <w:rsid w:val="0076704B"/>
    <w:rsid w:val="0076779B"/>
    <w:rsid w:val="0076780C"/>
    <w:rsid w:val="00770408"/>
    <w:rsid w:val="007710EB"/>
    <w:rsid w:val="00771A19"/>
    <w:rsid w:val="00771C3F"/>
    <w:rsid w:val="00771FE2"/>
    <w:rsid w:val="0077326B"/>
    <w:rsid w:val="007736C1"/>
    <w:rsid w:val="00774450"/>
    <w:rsid w:val="0077462E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BEF"/>
    <w:rsid w:val="00783CE8"/>
    <w:rsid w:val="00784813"/>
    <w:rsid w:val="00784E99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D8F"/>
    <w:rsid w:val="007A1F96"/>
    <w:rsid w:val="007A27C2"/>
    <w:rsid w:val="007A2A6F"/>
    <w:rsid w:val="007A2D9A"/>
    <w:rsid w:val="007A3A37"/>
    <w:rsid w:val="007A3B00"/>
    <w:rsid w:val="007A4256"/>
    <w:rsid w:val="007A499A"/>
    <w:rsid w:val="007A49EF"/>
    <w:rsid w:val="007A60BB"/>
    <w:rsid w:val="007A7309"/>
    <w:rsid w:val="007A7811"/>
    <w:rsid w:val="007B0BA3"/>
    <w:rsid w:val="007B0EC2"/>
    <w:rsid w:val="007B182F"/>
    <w:rsid w:val="007B189B"/>
    <w:rsid w:val="007B1B90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135"/>
    <w:rsid w:val="007C1588"/>
    <w:rsid w:val="007C1611"/>
    <w:rsid w:val="007C1716"/>
    <w:rsid w:val="007C1AE1"/>
    <w:rsid w:val="007C2364"/>
    <w:rsid w:val="007C30A7"/>
    <w:rsid w:val="007C3180"/>
    <w:rsid w:val="007C3498"/>
    <w:rsid w:val="007C35BE"/>
    <w:rsid w:val="007C3685"/>
    <w:rsid w:val="007C3903"/>
    <w:rsid w:val="007C3A6A"/>
    <w:rsid w:val="007C3CD1"/>
    <w:rsid w:val="007C3D67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2F3A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90A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260"/>
    <w:rsid w:val="00806898"/>
    <w:rsid w:val="008068B5"/>
    <w:rsid w:val="00806BB3"/>
    <w:rsid w:val="00806D78"/>
    <w:rsid w:val="0080716C"/>
    <w:rsid w:val="008105E2"/>
    <w:rsid w:val="00810760"/>
    <w:rsid w:val="00810ADC"/>
    <w:rsid w:val="00811474"/>
    <w:rsid w:val="0081152C"/>
    <w:rsid w:val="00811F27"/>
    <w:rsid w:val="008123A7"/>
    <w:rsid w:val="00813086"/>
    <w:rsid w:val="00813856"/>
    <w:rsid w:val="00813C6B"/>
    <w:rsid w:val="008143E9"/>
    <w:rsid w:val="0081548E"/>
    <w:rsid w:val="008154DB"/>
    <w:rsid w:val="008156FA"/>
    <w:rsid w:val="008163C4"/>
    <w:rsid w:val="00816C6D"/>
    <w:rsid w:val="00816EB5"/>
    <w:rsid w:val="00817070"/>
    <w:rsid w:val="00817AE5"/>
    <w:rsid w:val="00820368"/>
    <w:rsid w:val="00820780"/>
    <w:rsid w:val="0082083E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048"/>
    <w:rsid w:val="008261F3"/>
    <w:rsid w:val="0082659F"/>
    <w:rsid w:val="0082671D"/>
    <w:rsid w:val="00826D17"/>
    <w:rsid w:val="00826E63"/>
    <w:rsid w:val="008274D5"/>
    <w:rsid w:val="00827663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213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1DD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01"/>
    <w:rsid w:val="00860087"/>
    <w:rsid w:val="008617DC"/>
    <w:rsid w:val="00861C59"/>
    <w:rsid w:val="00862A8D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B68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33A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43D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236"/>
    <w:rsid w:val="008E26A6"/>
    <w:rsid w:val="008E2DAF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8AA"/>
    <w:rsid w:val="008F4C18"/>
    <w:rsid w:val="008F5019"/>
    <w:rsid w:val="008F5115"/>
    <w:rsid w:val="008F5487"/>
    <w:rsid w:val="008F5D71"/>
    <w:rsid w:val="008F6009"/>
    <w:rsid w:val="008F6211"/>
    <w:rsid w:val="008F662D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4D3C"/>
    <w:rsid w:val="009050DF"/>
    <w:rsid w:val="0090518C"/>
    <w:rsid w:val="0090555F"/>
    <w:rsid w:val="009057D9"/>
    <w:rsid w:val="00905F0D"/>
    <w:rsid w:val="00906014"/>
    <w:rsid w:val="00906AFB"/>
    <w:rsid w:val="00906B3B"/>
    <w:rsid w:val="00906BB9"/>
    <w:rsid w:val="0090753E"/>
    <w:rsid w:val="00907D28"/>
    <w:rsid w:val="00907F06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1E2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41DF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0F9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0A6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59E"/>
    <w:rsid w:val="00971E54"/>
    <w:rsid w:val="009722AA"/>
    <w:rsid w:val="009723FC"/>
    <w:rsid w:val="0097311C"/>
    <w:rsid w:val="009734DC"/>
    <w:rsid w:val="00973742"/>
    <w:rsid w:val="00973B63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120"/>
    <w:rsid w:val="00987636"/>
    <w:rsid w:val="009879DC"/>
    <w:rsid w:val="00990E64"/>
    <w:rsid w:val="009910D9"/>
    <w:rsid w:val="0099121A"/>
    <w:rsid w:val="009912C2"/>
    <w:rsid w:val="009913A8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1F3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E17"/>
    <w:rsid w:val="009A6F04"/>
    <w:rsid w:val="009A6FC8"/>
    <w:rsid w:val="009A730D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5C75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109"/>
    <w:rsid w:val="009C3488"/>
    <w:rsid w:val="009C35E2"/>
    <w:rsid w:val="009C3A9B"/>
    <w:rsid w:val="009C4059"/>
    <w:rsid w:val="009C42F1"/>
    <w:rsid w:val="009C4651"/>
    <w:rsid w:val="009C4729"/>
    <w:rsid w:val="009C483E"/>
    <w:rsid w:val="009C517C"/>
    <w:rsid w:val="009C57C6"/>
    <w:rsid w:val="009C5A89"/>
    <w:rsid w:val="009C5ACE"/>
    <w:rsid w:val="009C63B2"/>
    <w:rsid w:val="009C66DC"/>
    <w:rsid w:val="009C6A5E"/>
    <w:rsid w:val="009C6A85"/>
    <w:rsid w:val="009C7D39"/>
    <w:rsid w:val="009C7E89"/>
    <w:rsid w:val="009C7EDF"/>
    <w:rsid w:val="009D0079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21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B0E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314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20C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666"/>
    <w:rsid w:val="00A44945"/>
    <w:rsid w:val="00A463F7"/>
    <w:rsid w:val="00A4696F"/>
    <w:rsid w:val="00A47072"/>
    <w:rsid w:val="00A471E7"/>
    <w:rsid w:val="00A47502"/>
    <w:rsid w:val="00A47CBA"/>
    <w:rsid w:val="00A50728"/>
    <w:rsid w:val="00A507AA"/>
    <w:rsid w:val="00A508CD"/>
    <w:rsid w:val="00A50B7C"/>
    <w:rsid w:val="00A50EE3"/>
    <w:rsid w:val="00A5147C"/>
    <w:rsid w:val="00A51572"/>
    <w:rsid w:val="00A51968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6776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7D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D2B"/>
    <w:rsid w:val="00A93F07"/>
    <w:rsid w:val="00A93FF0"/>
    <w:rsid w:val="00A941FD"/>
    <w:rsid w:val="00A942AA"/>
    <w:rsid w:val="00A94737"/>
    <w:rsid w:val="00A94D2C"/>
    <w:rsid w:val="00A94E2F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1BDA"/>
    <w:rsid w:val="00AA243E"/>
    <w:rsid w:val="00AA2981"/>
    <w:rsid w:val="00AA2B96"/>
    <w:rsid w:val="00AA3578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32E"/>
    <w:rsid w:val="00AB557E"/>
    <w:rsid w:val="00AB56DD"/>
    <w:rsid w:val="00AB5F7D"/>
    <w:rsid w:val="00AB60C7"/>
    <w:rsid w:val="00AB6C31"/>
    <w:rsid w:val="00AB6E73"/>
    <w:rsid w:val="00AB78A8"/>
    <w:rsid w:val="00AB7BB6"/>
    <w:rsid w:val="00AB7D25"/>
    <w:rsid w:val="00AC02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367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15E"/>
    <w:rsid w:val="00B32E2D"/>
    <w:rsid w:val="00B33E70"/>
    <w:rsid w:val="00B345AA"/>
    <w:rsid w:val="00B34802"/>
    <w:rsid w:val="00B349AB"/>
    <w:rsid w:val="00B35028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2E83"/>
    <w:rsid w:val="00B4317A"/>
    <w:rsid w:val="00B4337A"/>
    <w:rsid w:val="00B43561"/>
    <w:rsid w:val="00B43D5F"/>
    <w:rsid w:val="00B43EED"/>
    <w:rsid w:val="00B44000"/>
    <w:rsid w:val="00B44420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4D3"/>
    <w:rsid w:val="00B53698"/>
    <w:rsid w:val="00B5462A"/>
    <w:rsid w:val="00B54990"/>
    <w:rsid w:val="00B55BC1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912"/>
    <w:rsid w:val="00B73D59"/>
    <w:rsid w:val="00B73FC9"/>
    <w:rsid w:val="00B74043"/>
    <w:rsid w:val="00B7436F"/>
    <w:rsid w:val="00B746AE"/>
    <w:rsid w:val="00B758E2"/>
    <w:rsid w:val="00B7622A"/>
    <w:rsid w:val="00B76724"/>
    <w:rsid w:val="00B7676C"/>
    <w:rsid w:val="00B76A55"/>
    <w:rsid w:val="00B776E3"/>
    <w:rsid w:val="00B77EFC"/>
    <w:rsid w:val="00B821F2"/>
    <w:rsid w:val="00B8258B"/>
    <w:rsid w:val="00B83421"/>
    <w:rsid w:val="00B83444"/>
    <w:rsid w:val="00B835EA"/>
    <w:rsid w:val="00B83797"/>
    <w:rsid w:val="00B83BE9"/>
    <w:rsid w:val="00B83E2E"/>
    <w:rsid w:val="00B8426B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C61"/>
    <w:rsid w:val="00B93DF9"/>
    <w:rsid w:val="00B9419B"/>
    <w:rsid w:val="00B943E2"/>
    <w:rsid w:val="00B944E5"/>
    <w:rsid w:val="00B94F35"/>
    <w:rsid w:val="00B94F63"/>
    <w:rsid w:val="00B95B6B"/>
    <w:rsid w:val="00B95F1F"/>
    <w:rsid w:val="00B962DA"/>
    <w:rsid w:val="00B9657E"/>
    <w:rsid w:val="00B96B8F"/>
    <w:rsid w:val="00B9707A"/>
    <w:rsid w:val="00B970E0"/>
    <w:rsid w:val="00B9791C"/>
    <w:rsid w:val="00B97D24"/>
    <w:rsid w:val="00BA0E35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D05"/>
    <w:rsid w:val="00BB2ECB"/>
    <w:rsid w:val="00BB3092"/>
    <w:rsid w:val="00BB319E"/>
    <w:rsid w:val="00BB371B"/>
    <w:rsid w:val="00BB3920"/>
    <w:rsid w:val="00BB4362"/>
    <w:rsid w:val="00BB473E"/>
    <w:rsid w:val="00BB5BB4"/>
    <w:rsid w:val="00BB615B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894"/>
    <w:rsid w:val="00BC641B"/>
    <w:rsid w:val="00BC6558"/>
    <w:rsid w:val="00BC69F5"/>
    <w:rsid w:val="00BD0034"/>
    <w:rsid w:val="00BD00BD"/>
    <w:rsid w:val="00BD00E3"/>
    <w:rsid w:val="00BD06BD"/>
    <w:rsid w:val="00BD0B4E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262"/>
    <w:rsid w:val="00BE7596"/>
    <w:rsid w:val="00BE7BC3"/>
    <w:rsid w:val="00BE7C27"/>
    <w:rsid w:val="00BE7D10"/>
    <w:rsid w:val="00BF0701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B84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328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14E"/>
    <w:rsid w:val="00C116E5"/>
    <w:rsid w:val="00C119DD"/>
    <w:rsid w:val="00C11D78"/>
    <w:rsid w:val="00C11ED7"/>
    <w:rsid w:val="00C120C2"/>
    <w:rsid w:val="00C12B43"/>
    <w:rsid w:val="00C12E8F"/>
    <w:rsid w:val="00C130B1"/>
    <w:rsid w:val="00C1374C"/>
    <w:rsid w:val="00C138C6"/>
    <w:rsid w:val="00C14265"/>
    <w:rsid w:val="00C1435F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5964"/>
    <w:rsid w:val="00C46990"/>
    <w:rsid w:val="00C46BA9"/>
    <w:rsid w:val="00C47666"/>
    <w:rsid w:val="00C50E54"/>
    <w:rsid w:val="00C51A16"/>
    <w:rsid w:val="00C52312"/>
    <w:rsid w:val="00C52465"/>
    <w:rsid w:val="00C52C5B"/>
    <w:rsid w:val="00C52EE3"/>
    <w:rsid w:val="00C53EBD"/>
    <w:rsid w:val="00C54FFD"/>
    <w:rsid w:val="00C5667E"/>
    <w:rsid w:val="00C56FD6"/>
    <w:rsid w:val="00C60390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64D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345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7DE"/>
    <w:rsid w:val="00C8499F"/>
    <w:rsid w:val="00C85228"/>
    <w:rsid w:val="00C8542A"/>
    <w:rsid w:val="00C862B3"/>
    <w:rsid w:val="00C867BD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523"/>
    <w:rsid w:val="00C93CCA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9C7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0C88"/>
    <w:rsid w:val="00CD101D"/>
    <w:rsid w:val="00CD2146"/>
    <w:rsid w:val="00CD272D"/>
    <w:rsid w:val="00CD30B6"/>
    <w:rsid w:val="00CD34A7"/>
    <w:rsid w:val="00CD3537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0DB5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4AD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0CE"/>
    <w:rsid w:val="00D62370"/>
    <w:rsid w:val="00D636FD"/>
    <w:rsid w:val="00D63A10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18"/>
    <w:rsid w:val="00D804E9"/>
    <w:rsid w:val="00D807E1"/>
    <w:rsid w:val="00D8137B"/>
    <w:rsid w:val="00D81A74"/>
    <w:rsid w:val="00D81B80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587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685"/>
    <w:rsid w:val="00DB34E3"/>
    <w:rsid w:val="00DB3CB3"/>
    <w:rsid w:val="00DB45AA"/>
    <w:rsid w:val="00DB4605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0C1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AB0"/>
    <w:rsid w:val="00DD313F"/>
    <w:rsid w:val="00DD475A"/>
    <w:rsid w:val="00DD4929"/>
    <w:rsid w:val="00DD4957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C94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DB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0A4"/>
    <w:rsid w:val="00E10652"/>
    <w:rsid w:val="00E10884"/>
    <w:rsid w:val="00E110DD"/>
    <w:rsid w:val="00E1110E"/>
    <w:rsid w:val="00E114C0"/>
    <w:rsid w:val="00E1176C"/>
    <w:rsid w:val="00E11840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1D1"/>
    <w:rsid w:val="00E22776"/>
    <w:rsid w:val="00E22CAA"/>
    <w:rsid w:val="00E23564"/>
    <w:rsid w:val="00E2378F"/>
    <w:rsid w:val="00E23E6E"/>
    <w:rsid w:val="00E2482B"/>
    <w:rsid w:val="00E25019"/>
    <w:rsid w:val="00E2574A"/>
    <w:rsid w:val="00E25A4D"/>
    <w:rsid w:val="00E25CDF"/>
    <w:rsid w:val="00E25D70"/>
    <w:rsid w:val="00E26DEB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22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54B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84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0E20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3FFC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4994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82A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969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EC4"/>
    <w:rsid w:val="00F11126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4F34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27239"/>
    <w:rsid w:val="00F30199"/>
    <w:rsid w:val="00F3025F"/>
    <w:rsid w:val="00F303C3"/>
    <w:rsid w:val="00F3088B"/>
    <w:rsid w:val="00F31BAE"/>
    <w:rsid w:val="00F320A3"/>
    <w:rsid w:val="00F32258"/>
    <w:rsid w:val="00F328F4"/>
    <w:rsid w:val="00F32E93"/>
    <w:rsid w:val="00F3353A"/>
    <w:rsid w:val="00F336DC"/>
    <w:rsid w:val="00F337E0"/>
    <w:rsid w:val="00F3382B"/>
    <w:rsid w:val="00F33894"/>
    <w:rsid w:val="00F33A91"/>
    <w:rsid w:val="00F33C33"/>
    <w:rsid w:val="00F344D1"/>
    <w:rsid w:val="00F345C0"/>
    <w:rsid w:val="00F34645"/>
    <w:rsid w:val="00F34707"/>
    <w:rsid w:val="00F34B38"/>
    <w:rsid w:val="00F35088"/>
    <w:rsid w:val="00F3521F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3C5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6DA"/>
    <w:rsid w:val="00F53763"/>
    <w:rsid w:val="00F53F46"/>
    <w:rsid w:val="00F54278"/>
    <w:rsid w:val="00F547E8"/>
    <w:rsid w:val="00F5490E"/>
    <w:rsid w:val="00F55228"/>
    <w:rsid w:val="00F5523B"/>
    <w:rsid w:val="00F55314"/>
    <w:rsid w:val="00F55FEA"/>
    <w:rsid w:val="00F562AD"/>
    <w:rsid w:val="00F563D9"/>
    <w:rsid w:val="00F563EF"/>
    <w:rsid w:val="00F56E2E"/>
    <w:rsid w:val="00F57025"/>
    <w:rsid w:val="00F57325"/>
    <w:rsid w:val="00F57B2C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D9E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E14"/>
    <w:rsid w:val="00F72FDA"/>
    <w:rsid w:val="00F73197"/>
    <w:rsid w:val="00F732B0"/>
    <w:rsid w:val="00F736EE"/>
    <w:rsid w:val="00F7373B"/>
    <w:rsid w:val="00F738DC"/>
    <w:rsid w:val="00F73A27"/>
    <w:rsid w:val="00F73BE3"/>
    <w:rsid w:val="00F73C06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0CDB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079"/>
    <w:rsid w:val="00F91346"/>
    <w:rsid w:val="00F91BCA"/>
    <w:rsid w:val="00F91E50"/>
    <w:rsid w:val="00F91E67"/>
    <w:rsid w:val="00F9212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3C5B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89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1E3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52A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7CA"/>
    <w:rsid w:val="00FE0905"/>
    <w:rsid w:val="00FE0A0E"/>
    <w:rsid w:val="00FE1477"/>
    <w:rsid w:val="00FE1759"/>
    <w:rsid w:val="00FE1E16"/>
    <w:rsid w:val="00FE2D65"/>
    <w:rsid w:val="00FE3A5F"/>
    <w:rsid w:val="00FE3ECA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3A09"/>
    <w:rsid w:val="00FF3D75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8AE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860001"/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5C1F3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8AE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860001"/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5C1F3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F7DA-1E4D-4C6F-AF03-D1B6163E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2512</Words>
  <Characters>14325</Characters>
  <Application>Microsoft Office Word</Application>
  <DocSecurity>0</DocSecurity>
  <PresentationFormat/>
  <Lines>119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CATT2</cp:lastModifiedBy>
  <cp:revision>3</cp:revision>
  <dcterms:created xsi:type="dcterms:W3CDTF">2021-05-11T11:05:00Z</dcterms:created>
  <dcterms:modified xsi:type="dcterms:W3CDTF">2021-05-11T11:07:00Z</dcterms:modified>
</cp:coreProperties>
</file>